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eastAsia="华文中宋"/>
          <w:sz w:val="44"/>
        </w:rPr>
      </w:pPr>
    </w:p>
    <w:p>
      <w:pPr>
        <w:tabs>
          <w:tab w:val="left" w:pos="8404"/>
        </w:tabs>
        <w:spacing w:line="540" w:lineRule="exact"/>
        <w:rPr>
          <w:rFonts w:eastAsia="华文中宋"/>
          <w:sz w:val="44"/>
        </w:rPr>
      </w:pPr>
    </w:p>
    <w:p>
      <w:pPr>
        <w:tabs>
          <w:tab w:val="left" w:pos="8404"/>
        </w:tabs>
        <w:spacing w:line="860" w:lineRule="exact"/>
        <w:rPr>
          <w:rFonts w:eastAsia="华文中宋"/>
          <w:sz w:val="44"/>
        </w:rPr>
      </w:pPr>
      <w:r>
        <w:pict>
          <v:shape id="艺术字 22" o:spid="_x0000_s1028" o:spt="136" type="#_x0000_t136" style="position:absolute;left:0pt;margin-left:9pt;margin-top:8.4pt;height:58.25pt;width:439.3pt;z-index:251659264;mso-width-relative:page;mso-height-relative:page;" fillcolor="#FF0000" filled="t" stroked="t" coordsize="21600,21600">
            <v:path/>
            <v:fill on="t" focussize="0,0"/>
            <v:stroke weight="1.5pt" color="#FF0000"/>
            <v:imagedata o:title=""/>
            <o:lock v:ext="edit"/>
            <v:textpath on="t" fitshape="t" fitpath="t" trim="t" xscale="f" string="中共天津滨海职业学院委员会文件" style="font-family:宋体;font-size:40pt;font-weight:bold;v-text-align:center;"/>
          </v:shape>
        </w:pict>
      </w:r>
    </w:p>
    <w:p>
      <w:pPr>
        <w:tabs>
          <w:tab w:val="left" w:pos="573"/>
          <w:tab w:val="left" w:pos="764"/>
          <w:tab w:val="left" w:pos="8213"/>
          <w:tab w:val="left" w:pos="8404"/>
          <w:tab w:val="left" w:pos="8595"/>
        </w:tabs>
        <w:jc w:val="center"/>
        <w:rPr>
          <w:rFonts w:eastAsia="华文中宋"/>
          <w:sz w:val="44"/>
        </w:rPr>
      </w:pPr>
    </w:p>
    <w:p>
      <w:pPr>
        <w:spacing w:line="400" w:lineRule="exact"/>
        <w:jc w:val="center"/>
        <w:rPr>
          <w:rFonts w:ascii="仿宋_GB2312" w:eastAsia="仿宋_GB2312"/>
          <w:sz w:val="32"/>
        </w:rPr>
      </w:pPr>
    </w:p>
    <w:p>
      <w:pPr>
        <w:spacing w:line="400" w:lineRule="exact"/>
        <w:jc w:val="center"/>
        <w:rPr>
          <w:rFonts w:ascii="仿宋_GB2312" w:eastAsia="仿宋_GB2312"/>
          <w:sz w:val="32"/>
        </w:rPr>
      </w:pPr>
    </w:p>
    <w:p>
      <w:pPr>
        <w:tabs>
          <w:tab w:val="left" w:pos="191"/>
        </w:tabs>
        <w:spacing w:line="400" w:lineRule="exact"/>
        <w:jc w:val="center"/>
        <w:rPr>
          <w:rFonts w:ascii="仿宋_GB2312" w:eastAsia="仿宋_GB2312"/>
          <w:sz w:val="36"/>
          <w:szCs w:val="36"/>
        </w:rPr>
      </w:pPr>
      <w:r>
        <w:rPr>
          <w:rFonts w:hint="eastAsia" w:ascii="仿宋_GB2312" w:eastAsia="仿宋_GB2312"/>
          <w:sz w:val="32"/>
          <w:szCs w:val="32"/>
        </w:rPr>
        <w:t>津滨职院党发</w:t>
      </w:r>
      <w:r>
        <w:rPr>
          <w:rFonts w:hint="eastAsia" w:ascii="仿宋_GB2312" w:hAnsi="宋体" w:eastAsia="仿宋_GB2312"/>
          <w:bCs/>
          <w:sz w:val="32"/>
        </w:rPr>
        <w:t>〔</w:t>
      </w:r>
      <w:r>
        <w:rPr>
          <w:rFonts w:ascii="仿宋_GB2312" w:hAnsi="宋体" w:eastAsia="仿宋_GB2312"/>
          <w:bCs/>
          <w:sz w:val="32"/>
        </w:rPr>
        <w:t>202</w:t>
      </w:r>
      <w:r>
        <w:rPr>
          <w:rFonts w:hint="eastAsia" w:ascii="仿宋_GB2312" w:hAnsi="宋体" w:eastAsia="仿宋_GB2312"/>
          <w:bCs/>
          <w:sz w:val="32"/>
          <w:lang w:val="en-US" w:eastAsia="zh-CN"/>
        </w:rPr>
        <w:t>3</w:t>
      </w:r>
      <w:r>
        <w:rPr>
          <w:rFonts w:hint="eastAsia" w:ascii="仿宋_GB2312" w:hAnsi="宋体" w:eastAsia="仿宋_GB2312"/>
          <w:bCs/>
          <w:sz w:val="32"/>
        </w:rPr>
        <w:t>〕</w:t>
      </w:r>
      <w:r>
        <w:rPr>
          <w:rFonts w:hint="eastAsia" w:ascii="仿宋_GB2312" w:eastAsia="仿宋_GB2312"/>
          <w:sz w:val="32"/>
          <w:szCs w:val="32"/>
          <w:lang w:val="en-US" w:eastAsia="zh-CN"/>
        </w:rPr>
        <w:t>18</w:t>
      </w:r>
      <w:r>
        <w:rPr>
          <w:rFonts w:hint="eastAsia" w:ascii="仿宋_GB2312" w:eastAsia="仿宋_GB2312"/>
          <w:sz w:val="32"/>
          <w:szCs w:val="32"/>
        </w:rPr>
        <w:t>号</w:t>
      </w:r>
    </w:p>
    <w:p>
      <w:pPr>
        <w:spacing w:line="680" w:lineRule="exact"/>
        <w:rPr>
          <w:rFonts w:ascii="仿宋_GB2312" w:eastAsia="仿宋_GB2312"/>
          <w:sz w:val="32"/>
        </w:rPr>
      </w:pPr>
      <w:r>
        <w:rPr>
          <w:rFonts w:ascii="仿宋_GB2312" w:eastAsia="仿宋_GB2312"/>
          <w:sz w:val="32"/>
        </w:rPr>
        <w:t xml:space="preserve">                         </w:t>
      </w:r>
      <w:r>
        <w:rPr>
          <w:rFonts w:hint="eastAsia" w:ascii="仿宋_GB2312" w:eastAsia="仿宋_GB2312"/>
          <w:color w:val="FF0000"/>
          <w:sz w:val="72"/>
          <w:szCs w:val="72"/>
        </w:rPr>
        <w:t>★</w:t>
      </w:r>
      <w:r>
        <w:rPr>
          <w:rFonts w:ascii="仿宋_GB2312" w:eastAsia="仿宋_GB2312"/>
          <w:color w:val="FF0000"/>
          <w:sz w:val="72"/>
          <w:szCs w:val="72"/>
        </w:rPr>
        <w:t xml:space="preserve"> </w:t>
      </w:r>
      <w:r>
        <mc:AlternateContent>
          <mc:Choice Requires="wps">
            <w:drawing>
              <wp:anchor distT="0" distB="0" distL="114300" distR="114300" simplePos="0" relativeHeight="251660288" behindDoc="0" locked="0" layoutInCell="1" allowOverlap="1">
                <wp:simplePos x="0" y="0"/>
                <wp:positionH relativeFrom="column">
                  <wp:posOffset>-121285</wp:posOffset>
                </wp:positionH>
                <wp:positionV relativeFrom="paragraph">
                  <wp:posOffset>158750</wp:posOffset>
                </wp:positionV>
                <wp:extent cx="2546985" cy="0"/>
                <wp:effectExtent l="0" t="12700" r="5715" b="12700"/>
                <wp:wrapNone/>
                <wp:docPr id="1" name="直线 24"/>
                <wp:cNvGraphicFramePr/>
                <a:graphic xmlns:a="http://schemas.openxmlformats.org/drawingml/2006/main">
                  <a:graphicData uri="http://schemas.microsoft.com/office/word/2010/wordprocessingShape">
                    <wps:wsp>
                      <wps:cNvSpPr/>
                      <wps:spPr>
                        <a:xfrm>
                          <a:off x="0" y="0"/>
                          <a:ext cx="254698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直线 24" o:spid="_x0000_s1026" o:spt="20" style="position:absolute;left:0pt;margin-left:-9.55pt;margin-top:12.5pt;height:0pt;width:200.55pt;z-index:251660288;mso-width-relative:page;mso-height-relative:page;" filled="f" stroked="t" coordsize="21600,21600" o:gfxdata="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4ZiLb&#10;1wAAAAkBAAAPAAAAAAAAAAEAIAAAACIAAABkcnMvZG93bnJldi54bWxQSwECFAAUAAAACACHTuJA&#10;oYafT+kBAADdAwAADgAAAAAAAAABACAAAAAmAQAAZHJzL2Uyb0RvYy54bWxQSwUGAAAAAAYABgBZ&#10;AQAAgQUAAAAA&#10;">
                <v:fill on="f" focussize="0,0"/>
                <v:stroke weight="2pt" color="#FF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3153410</wp:posOffset>
                </wp:positionH>
                <wp:positionV relativeFrom="paragraph">
                  <wp:posOffset>158750</wp:posOffset>
                </wp:positionV>
                <wp:extent cx="2546985" cy="0"/>
                <wp:effectExtent l="0" t="12700" r="5715" b="12700"/>
                <wp:wrapNone/>
                <wp:docPr id="2" name="直线 23"/>
                <wp:cNvGraphicFramePr/>
                <a:graphic xmlns:a="http://schemas.openxmlformats.org/drawingml/2006/main">
                  <a:graphicData uri="http://schemas.microsoft.com/office/word/2010/wordprocessingShape">
                    <wps:wsp>
                      <wps:cNvSpPr/>
                      <wps:spPr>
                        <a:xfrm>
                          <a:off x="0" y="0"/>
                          <a:ext cx="254698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直线 23" o:spid="_x0000_s1026" o:spt="20" style="position:absolute;left:0pt;margin-left:248.3pt;margin-top:12.5pt;height:0pt;width:200.55pt;z-index:251660288;mso-width-relative:page;mso-height-relative:page;" filled="f" stroked="t" coordsize="21600,21600" o:gfxdata="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cOj&#10;+tcAAAAJAQAADwAAAAAAAAABACAAAAAiAAAAZHJzL2Rvd25yZXYueG1sUEsBAhQAFAAAAAgAh07i&#10;QBwkkofqAQAA3QMAAA4AAAAAAAAAAQAgAAAAJgEAAGRycy9lMm9Eb2MueG1sUEsFBgAAAAAGAAYA&#10;WQEAAIIFAAAAAA==&#10;">
                <v:fill on="f" focussize="0,0"/>
                <v:stroke weight="2pt" color="#FF0000" joinstyle="round"/>
                <v:imagedata o:title=""/>
                <o:lock v:ext="edit" aspectratio="f"/>
              </v:line>
            </w:pict>
          </mc:Fallback>
        </mc:AlternateContent>
      </w:r>
      <w:r>
        <w:rPr>
          <w:rFonts w:ascii="仿宋_GB2312" w:eastAsia="仿宋_GB2312"/>
          <w:sz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default" w:ascii="Times New Roman" w:hAnsi="Times New Roman" w:eastAsia="方正小标宋简体" w:cs="Times New Roman"/>
          <w:sz w:val="44"/>
          <w:szCs w:val="44"/>
        </w:rPr>
        <w:t>关于印发</w:t>
      </w:r>
      <w:r>
        <w:rPr>
          <w:rFonts w:hint="eastAsia" w:ascii="Times New Roman" w:hAnsi="Times New Roman" w:eastAsia="方正小标宋简体" w:cs="Times New Roman"/>
          <w:sz w:val="44"/>
          <w:szCs w:val="44"/>
          <w:lang w:val="en-US" w:eastAsia="zh-CN"/>
        </w:rPr>
        <w:t>学校</w:t>
      </w:r>
      <w:r>
        <w:rPr>
          <w:rFonts w:hint="default" w:ascii="Times New Roman" w:hAnsi="Times New Roman" w:eastAsia="方正小标宋简体" w:cs="Times New Roman"/>
          <w:sz w:val="44"/>
          <w:szCs w:val="44"/>
        </w:rPr>
        <w:t>《</w:t>
      </w:r>
      <w:r>
        <w:rPr>
          <w:rFonts w:hint="eastAsia" w:ascii="方正小标宋简体" w:hAnsi="方正小标宋简体" w:eastAsia="方正小标宋简体" w:cs="方正小标宋简体"/>
          <w:sz w:val="44"/>
          <w:szCs w:val="44"/>
        </w:rPr>
        <w:t>关于进一步规范和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加强线下宣传</w:t>
      </w:r>
      <w:r>
        <w:rPr>
          <w:rFonts w:hint="eastAsia" w:ascii="方正小标宋简体" w:hAnsi="方正小标宋简体" w:eastAsia="方正小标宋简体" w:cs="方正小标宋简体"/>
          <w:sz w:val="44"/>
          <w:szCs w:val="44"/>
          <w:lang w:val="en-US" w:eastAsia="zh-CN"/>
        </w:rPr>
        <w:t>思想</w:t>
      </w:r>
      <w:r>
        <w:rPr>
          <w:rFonts w:hint="eastAsia" w:ascii="方正小标宋简体" w:hAnsi="方正小标宋简体" w:eastAsia="方正小标宋简体" w:cs="方正小标宋简体"/>
          <w:sz w:val="44"/>
          <w:szCs w:val="44"/>
        </w:rPr>
        <w:t>阵地的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eastAsia" w:ascii="方正小标宋简体" w:hAnsi="方正小标宋简体" w:eastAsia="方正小标宋简体" w:cs="方正小标宋简体"/>
          <w:sz w:val="44"/>
          <w:szCs w:val="44"/>
        </w:rPr>
        <w:t>管理办法</w:t>
      </w:r>
      <w:r>
        <w:rPr>
          <w:rFonts w:hint="default" w:ascii="Times New Roman" w:hAnsi="Times New Roman" w:eastAsia="方正小标宋简体" w:cs="Times New Roman"/>
          <w:sz w:val="44"/>
          <w:szCs w:val="44"/>
        </w:rPr>
        <w:t>》的通知</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仿宋_GB2312" w:cs="Times New Roman"/>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各部门：</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现</w:t>
      </w:r>
      <w:r>
        <w:rPr>
          <w:rFonts w:hint="eastAsia" w:ascii="Times New Roman" w:hAnsi="Times New Roman" w:eastAsia="仿宋_GB2312" w:cs="Times New Roman"/>
          <w:sz w:val="32"/>
          <w:szCs w:val="32"/>
          <w:lang w:val="en-US" w:eastAsia="zh-CN"/>
        </w:rPr>
        <w:t>将学校</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关于进一步规范和加强线下宣传思想阵地的管理办法</w:t>
      </w:r>
      <w:r>
        <w:rPr>
          <w:rFonts w:hint="default" w:ascii="Times New Roman" w:hAnsi="Times New Roman" w:eastAsia="仿宋_GB2312" w:cs="Times New Roman"/>
          <w:sz w:val="32"/>
          <w:szCs w:val="32"/>
        </w:rPr>
        <w:t>》印发给你们，请认真</w:t>
      </w:r>
      <w:r>
        <w:rPr>
          <w:rFonts w:hint="default" w:ascii="Times New Roman" w:hAnsi="Times New Roman" w:eastAsia="仿宋_GB2312" w:cs="Times New Roman"/>
          <w:sz w:val="32"/>
          <w:szCs w:val="32"/>
          <w:lang w:val="en-US" w:eastAsia="zh-CN"/>
        </w:rPr>
        <w:t>学习、</w:t>
      </w:r>
      <w:r>
        <w:rPr>
          <w:rFonts w:hint="eastAsia" w:ascii="Times New Roman" w:hAnsi="Times New Roman" w:eastAsia="仿宋_GB2312" w:cs="Times New Roman"/>
          <w:sz w:val="32"/>
          <w:szCs w:val="32"/>
          <w:lang w:val="en-US" w:eastAsia="zh-CN"/>
        </w:rPr>
        <w:t>遵照执行</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bCs/>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rPr>
        <w:t>附件：</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天津滨海职业学院关于进一步规范和加强线下宣传思想阵地的管理办法</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仿宋_GB2312" w:cs="Times New Roman"/>
          <w:bCs/>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 xml:space="preserve">             </w:t>
      </w:r>
      <w:r>
        <w:rPr>
          <w:rFonts w:hint="eastAsia" w:ascii="Times New Roman" w:hAnsi="Times New Roman" w:eastAsia="仿宋_GB2312" w:cs="Times New Roman"/>
          <w:bCs/>
          <w:color w:val="000000"/>
          <w:sz w:val="32"/>
          <w:szCs w:val="32"/>
          <w:lang w:val="en-US" w:eastAsia="zh-CN"/>
        </w:rPr>
        <w:t xml:space="preserve">          </w:t>
      </w:r>
      <w:r>
        <w:rPr>
          <w:rFonts w:hint="default" w:ascii="Times New Roman" w:hAnsi="Times New Roman" w:eastAsia="仿宋_GB2312" w:cs="Times New Roman"/>
          <w:bCs/>
          <w:color w:val="000000"/>
          <w:sz w:val="32"/>
          <w:szCs w:val="32"/>
        </w:rPr>
        <w:t>202</w:t>
      </w:r>
      <w:r>
        <w:rPr>
          <w:rFonts w:hint="default" w:ascii="Times New Roman" w:hAnsi="Times New Roman" w:eastAsia="仿宋_GB2312" w:cs="Times New Roman"/>
          <w:bCs/>
          <w:color w:val="000000"/>
          <w:sz w:val="32"/>
          <w:szCs w:val="32"/>
          <w:lang w:val="en-US" w:eastAsia="zh-CN"/>
        </w:rPr>
        <w:t>3</w:t>
      </w:r>
      <w:r>
        <w:rPr>
          <w:rFonts w:hint="default" w:ascii="Times New Roman" w:hAnsi="Times New Roman" w:eastAsia="仿宋_GB2312" w:cs="Times New Roman"/>
          <w:bCs/>
          <w:color w:val="000000"/>
          <w:sz w:val="32"/>
          <w:szCs w:val="32"/>
        </w:rPr>
        <w:t>年</w:t>
      </w:r>
      <w:r>
        <w:rPr>
          <w:rFonts w:hint="default" w:ascii="Times New Roman" w:hAnsi="Times New Roman" w:eastAsia="仿宋_GB2312" w:cs="Times New Roman"/>
          <w:bCs/>
          <w:color w:val="000000"/>
          <w:sz w:val="32"/>
          <w:szCs w:val="32"/>
          <w:lang w:val="en-US" w:eastAsia="zh-CN"/>
        </w:rPr>
        <w:t>4</w:t>
      </w:r>
      <w:r>
        <w:rPr>
          <w:rFonts w:hint="default" w:ascii="Times New Roman" w:hAnsi="Times New Roman" w:eastAsia="仿宋_GB2312" w:cs="Times New Roman"/>
          <w:bCs/>
          <w:color w:val="000000"/>
          <w:sz w:val="32"/>
          <w:szCs w:val="32"/>
        </w:rPr>
        <w:t>月</w:t>
      </w:r>
      <w:r>
        <w:rPr>
          <w:rFonts w:hint="eastAsia" w:ascii="Times New Roman" w:hAnsi="Times New Roman" w:eastAsia="仿宋_GB2312" w:cs="Times New Roman"/>
          <w:bCs/>
          <w:color w:val="000000"/>
          <w:sz w:val="32"/>
          <w:szCs w:val="32"/>
          <w:lang w:val="en-US" w:eastAsia="zh-CN"/>
        </w:rPr>
        <w:t>24</w:t>
      </w:r>
      <w:r>
        <w:rPr>
          <w:rFonts w:hint="default" w:ascii="Times New Roman" w:hAnsi="Times New Roman" w:eastAsia="仿宋_GB2312" w:cs="Times New Roman"/>
          <w:bCs/>
          <w:color w:val="000000"/>
          <w:sz w:val="32"/>
          <w:szCs w:val="32"/>
        </w:rPr>
        <w:t>日</w:t>
      </w:r>
    </w:p>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黑体" w:cs="Times New Roman"/>
          <w:color w:val="000000"/>
          <w:sz w:val="32"/>
          <w:szCs w:val="32"/>
        </w:rPr>
      </w:pPr>
      <w:r>
        <w:rPr>
          <w:rFonts w:hint="default" w:ascii="Times New Roman" w:hAnsi="Times New Roman" w:eastAsia="仿宋_GB2312" w:cs="Times New Roman"/>
          <w:bCs/>
          <w:color w:val="000000"/>
          <w:sz w:val="32"/>
          <w:szCs w:val="32"/>
        </w:rPr>
        <w:t>（此件依申请公开）</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天津</w:t>
      </w:r>
      <w:r>
        <w:rPr>
          <w:rFonts w:hint="eastAsia" w:ascii="方正小标宋简体" w:hAnsi="方正小标宋简体" w:eastAsia="方正小标宋简体" w:cs="方正小标宋简体"/>
          <w:sz w:val="44"/>
          <w:szCs w:val="44"/>
          <w:lang w:val="en-US" w:eastAsia="zh-CN"/>
        </w:rPr>
        <w:t>滨海</w:t>
      </w:r>
      <w:r>
        <w:rPr>
          <w:rFonts w:hint="eastAsia" w:ascii="方正小标宋简体" w:hAnsi="方正小标宋简体" w:eastAsia="方正小标宋简体" w:cs="方正小标宋简体"/>
          <w:sz w:val="44"/>
          <w:szCs w:val="44"/>
        </w:rPr>
        <w:t>职业学院关于进一步规范和加强线下宣传</w:t>
      </w:r>
      <w:r>
        <w:rPr>
          <w:rFonts w:hint="eastAsia" w:ascii="方正小标宋简体" w:hAnsi="方正小标宋简体" w:eastAsia="方正小标宋简体" w:cs="方正小标宋简体"/>
          <w:sz w:val="44"/>
          <w:szCs w:val="44"/>
          <w:lang w:val="en-US" w:eastAsia="zh-CN"/>
        </w:rPr>
        <w:t>思想</w:t>
      </w:r>
      <w:r>
        <w:rPr>
          <w:rFonts w:hint="eastAsia" w:ascii="方正小标宋简体" w:hAnsi="方正小标宋简体" w:eastAsia="方正小标宋简体" w:cs="方正小标宋简体"/>
          <w:sz w:val="44"/>
          <w:szCs w:val="44"/>
        </w:rPr>
        <w:t>阵地的管理办法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为加强学校</w:t>
      </w:r>
      <w:r>
        <w:rPr>
          <w:rFonts w:hint="eastAsia" w:ascii="仿宋_GB2312" w:hAnsi="仿宋_GB2312" w:eastAsia="仿宋_GB2312" w:cs="仿宋_GB2312"/>
          <w:sz w:val="32"/>
          <w:szCs w:val="32"/>
          <w:lang w:val="en-US" w:eastAsia="zh-CN"/>
        </w:rPr>
        <w:t>线下</w:t>
      </w:r>
      <w:r>
        <w:rPr>
          <w:rFonts w:hint="eastAsia" w:ascii="仿宋_GB2312" w:hAnsi="仿宋_GB2312" w:eastAsia="仿宋_GB2312" w:cs="仿宋_GB2312"/>
          <w:sz w:val="32"/>
          <w:szCs w:val="32"/>
        </w:rPr>
        <w:t>宣传思想阵地管理，努力构建全员、全过程、全方位育人的长效机制，根据中共中央、国务院《关于加强和改进新形势下高校思想政治工作的意见》和中共中央《关于进一步加强和改进新形势下高校宣传思想工作的意见》以及《</w:t>
      </w:r>
      <w:r>
        <w:rPr>
          <w:rFonts w:hint="eastAsia" w:ascii="仿宋_GB2312" w:hAnsi="仿宋_GB2312" w:eastAsia="仿宋_GB2312" w:cs="仿宋_GB2312"/>
          <w:sz w:val="32"/>
          <w:szCs w:val="32"/>
          <w:lang w:val="en-US" w:eastAsia="zh-CN"/>
        </w:rPr>
        <w:t>天津滨海职业学院党委</w:t>
      </w:r>
      <w:r>
        <w:rPr>
          <w:rFonts w:hint="eastAsia" w:ascii="仿宋_GB2312" w:hAnsi="仿宋_GB2312" w:eastAsia="仿宋_GB2312" w:cs="仿宋_GB2312"/>
          <w:sz w:val="32"/>
          <w:szCs w:val="32"/>
        </w:rPr>
        <w:t>意识形态工作责任制实施细则》等具体要求，</w:t>
      </w:r>
      <w:r>
        <w:rPr>
          <w:rFonts w:hint="eastAsia" w:ascii="仿宋_GB2312" w:hAnsi="仿宋_GB2312" w:eastAsia="仿宋_GB2312" w:cs="仿宋_GB2312"/>
          <w:sz w:val="32"/>
          <w:szCs w:val="32"/>
          <w:lang w:val="en-US" w:eastAsia="zh-CN"/>
        </w:rPr>
        <w:t>结合学校实际，</w:t>
      </w:r>
      <w:r>
        <w:rPr>
          <w:rFonts w:hint="eastAsia" w:ascii="仿宋_GB2312" w:hAnsi="仿宋_GB2312" w:eastAsia="仿宋_GB2312" w:cs="仿宋_GB2312"/>
          <w:sz w:val="32"/>
          <w:szCs w:val="32"/>
        </w:rPr>
        <w:t>制定本办法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第二条</w:t>
      </w:r>
      <w:r>
        <w:rPr>
          <w:rFonts w:hint="eastAsia" w:ascii="仿宋_GB2312" w:hAnsi="仿宋_GB2312" w:eastAsia="仿宋_GB2312" w:cs="仿宋_GB2312"/>
          <w:sz w:val="32"/>
          <w:szCs w:val="32"/>
          <w:lang w:val="en-US" w:eastAsia="zh-CN"/>
        </w:rPr>
        <w:t xml:space="preserve"> 宣传思想阵地必须坚持正确的政治方向，高举中国特色社会主义伟大旗帜，以马克思列宁主义、毛泽东思想、邓小平理论、“三个代表”重要思想、科学发展观、习近平新时代中国特色社会主义思想为指导，全面贯彻党的基本理论、基本路线、基本方略，遵守国家法律法规和学校规章制度，</w:t>
      </w:r>
      <w:r>
        <w:rPr>
          <w:rFonts w:hint="eastAsia" w:ascii="仿宋_GB2312" w:hAnsi="仿宋_GB2312" w:eastAsia="仿宋_GB2312" w:cs="仿宋_GB2312"/>
          <w:sz w:val="32"/>
          <w:szCs w:val="32"/>
        </w:rPr>
        <w:t>以立德树人为根本，围绕学</w:t>
      </w:r>
      <w:r>
        <w:rPr>
          <w:rFonts w:hint="eastAsia" w:ascii="仿宋_GB2312" w:hAnsi="仿宋_GB2312" w:eastAsia="仿宋_GB2312" w:cs="仿宋_GB2312"/>
          <w:sz w:val="32"/>
          <w:szCs w:val="32"/>
          <w:lang w:val="en-US" w:eastAsia="zh-CN"/>
        </w:rPr>
        <w:t>校</w:t>
      </w:r>
      <w:r>
        <w:rPr>
          <w:rFonts w:hint="eastAsia" w:ascii="仿宋_GB2312" w:hAnsi="仿宋_GB2312" w:eastAsia="仿宋_GB2312" w:cs="仿宋_GB2312"/>
          <w:sz w:val="32"/>
          <w:szCs w:val="32"/>
        </w:rPr>
        <w:t>中心工作，贯彻落实宣传思想工作“举旗帜、聚民心、育新人、兴文化、展形象”的使命任务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为学</w:t>
      </w:r>
      <w:r>
        <w:rPr>
          <w:rFonts w:hint="eastAsia" w:ascii="仿宋_GB2312" w:hAnsi="仿宋_GB2312" w:eastAsia="仿宋_GB2312" w:cs="仿宋_GB2312"/>
          <w:sz w:val="32"/>
          <w:szCs w:val="32"/>
          <w:lang w:val="en-US" w:eastAsia="zh-CN"/>
        </w:rPr>
        <w:t>校</w:t>
      </w:r>
      <w:r>
        <w:rPr>
          <w:rFonts w:hint="eastAsia" w:ascii="仿宋_GB2312" w:hAnsi="仿宋_GB2312" w:eastAsia="仿宋_GB2312" w:cs="仿宋_GB2312"/>
          <w:sz w:val="32"/>
          <w:szCs w:val="32"/>
        </w:rPr>
        <w:t>改革、发展、稳定提供坚强有力的思想保证、舆论支持、精神动力和文化条件。</w:t>
      </w:r>
      <w:r>
        <w:rPr>
          <w:rFonts w:hint="eastAsia" w:ascii="仿宋_GB2312" w:hAnsi="仿宋_GB2312" w:eastAsia="仿宋_GB2312" w:cs="仿宋_GB2312"/>
          <w:sz w:val="32"/>
          <w:szCs w:val="32"/>
          <w:lang w:val="en-US" w:eastAsia="zh-CN"/>
        </w:rPr>
        <w:t>内容要积极健康、用语准确、用字规范。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sz w:val="32"/>
          <w:szCs w:val="32"/>
          <w:lang w:val="en-US" w:eastAsia="zh-CN"/>
        </w:rPr>
        <w:t xml:space="preserve"> 不允许出现有违反宪法、法律法规、危害国家安全，破坏社会稳定以及其他不健康内容，不得与学校有关制度和规定相抵触。违反本办法给学校造成影响的，对相关部门和个人给予通报批评并督促整改；发生责任事故或者造成重大影响的，依照有关规定给予相应的党纪政纪处分；涉嫌违法犯罪的，按照相关法律程序追究处理相应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val="en-US" w:eastAsia="zh-CN"/>
        </w:rPr>
        <w:t>线下</w:t>
      </w:r>
      <w:r>
        <w:rPr>
          <w:rFonts w:hint="eastAsia" w:ascii="仿宋_GB2312" w:hAnsi="仿宋_GB2312" w:eastAsia="仿宋_GB2312" w:cs="仿宋_GB2312"/>
          <w:sz w:val="32"/>
          <w:szCs w:val="32"/>
        </w:rPr>
        <w:t>宣传思想阵地管理必须在学校党委统一领导下进行，党委</w:t>
      </w:r>
      <w:r>
        <w:rPr>
          <w:rFonts w:hint="eastAsia" w:ascii="仿宋_GB2312" w:hAnsi="仿宋_GB2312" w:eastAsia="仿宋_GB2312" w:cs="仿宋_GB2312"/>
          <w:sz w:val="32"/>
          <w:szCs w:val="32"/>
          <w:lang w:val="en-US" w:eastAsia="zh-CN"/>
        </w:rPr>
        <w:t>宣传</w:t>
      </w:r>
      <w:r>
        <w:rPr>
          <w:rFonts w:hint="eastAsia" w:ascii="仿宋_GB2312" w:hAnsi="仿宋_GB2312" w:eastAsia="仿宋_GB2312" w:cs="仿宋_GB2312"/>
          <w:sz w:val="32"/>
          <w:szCs w:val="32"/>
        </w:rPr>
        <w:t>部作为学校宣传思想阵地的主管部门，负责全校宣传思想阵地的统筹规划和监督管理。校园线下宣传阵地按照“谁管理、谁负责；谁主办、谁负责；谁使用、谁负责；谁发布、谁负责”的原则进行管理。各部门指定专人负责，严格落实审核制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第五条</w:t>
      </w:r>
      <w:r>
        <w:rPr>
          <w:rFonts w:hint="eastAsia" w:ascii="仿宋_GB2312" w:hAnsi="仿宋_GB2312" w:eastAsia="仿宋_GB2312" w:cs="仿宋_GB2312"/>
          <w:sz w:val="32"/>
          <w:szCs w:val="32"/>
          <w:lang w:val="en-US" w:eastAsia="zh-CN"/>
        </w:rPr>
        <w:t xml:space="preserve"> 学校线下宣传思想阵地管理覆盖宣传栏（板）、公告栏、海报、灯杆、横幅、标语、LED屏、校园广播站、电视台、哲学社会科学类的论坛、讲坛、讲座、报告会、研讨会等方面。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第六条</w:t>
      </w:r>
      <w:r>
        <w:rPr>
          <w:rFonts w:hint="eastAsia" w:ascii="仿宋_GB2312" w:hAnsi="仿宋_GB2312" w:eastAsia="仿宋_GB2312" w:cs="仿宋_GB2312"/>
          <w:sz w:val="32"/>
          <w:szCs w:val="32"/>
          <w:lang w:val="en-US" w:eastAsia="zh-CN"/>
        </w:rPr>
        <w:t xml:space="preserve"> 学校各党支部要提高政治站位，牢固树立“四个意识”，坚定“四个自信”，坚决做到“两个维护”。严格落实意识形态工作责任制，切实履行职责，规范程序，严格把关，进一步加强校园宣传阵地的建设与管理。应每日对本支部宣传思想阵地进行自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第七条</w:t>
      </w:r>
      <w:r>
        <w:rPr>
          <w:rFonts w:hint="eastAsia" w:ascii="仿宋_GB2312" w:hAnsi="仿宋_GB2312" w:eastAsia="仿宋_GB2312" w:cs="仿宋_GB2312"/>
          <w:sz w:val="32"/>
          <w:szCs w:val="32"/>
          <w:lang w:val="en-US" w:eastAsia="zh-CN"/>
        </w:rPr>
        <w:t xml:space="preserve"> 党委宣传部每周对宣传阵地管理进行督查检查，并将检查整改情况纳入全面从严治党主体责任、意识形态责任制落实、基层党建工作的考核重要内容,作为干部评价使用和奖惩的重要依据。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第二章 宣传栏（板）、公告栏等管理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宣传栏（板）、公告栏等其内容须经</w:t>
      </w:r>
      <w:r>
        <w:rPr>
          <w:rFonts w:hint="eastAsia" w:ascii="仿宋_GB2312" w:hAnsi="仿宋_GB2312" w:eastAsia="仿宋_GB2312" w:cs="仿宋_GB2312"/>
          <w:sz w:val="32"/>
          <w:szCs w:val="32"/>
          <w:lang w:val="en-US" w:eastAsia="zh-CN"/>
        </w:rPr>
        <w:t>所属党支部书记</w:t>
      </w:r>
      <w:r>
        <w:rPr>
          <w:rFonts w:hint="eastAsia" w:ascii="仿宋_GB2312" w:hAnsi="仿宋_GB2312" w:eastAsia="仿宋_GB2312" w:cs="仿宋_GB2312"/>
          <w:sz w:val="32"/>
          <w:szCs w:val="32"/>
        </w:rPr>
        <w:t>审查把关，方可张贴公布。如遇重大宣传主题、重要活动等，</w:t>
      </w:r>
      <w:r>
        <w:rPr>
          <w:rFonts w:hint="eastAsia" w:ascii="仿宋_GB2312" w:hAnsi="仿宋_GB2312" w:eastAsia="仿宋_GB2312" w:cs="仿宋_GB2312"/>
          <w:sz w:val="32"/>
          <w:szCs w:val="32"/>
          <w:lang w:val="en-US" w:eastAsia="zh-CN"/>
        </w:rPr>
        <w:t>党委宣传</w:t>
      </w:r>
      <w:r>
        <w:rPr>
          <w:rFonts w:hint="eastAsia" w:ascii="仿宋_GB2312" w:hAnsi="仿宋_GB2312" w:eastAsia="仿宋_GB2312" w:cs="仿宋_GB2312"/>
          <w:sz w:val="32"/>
          <w:szCs w:val="32"/>
        </w:rPr>
        <w:t>部可统筹协调学</w:t>
      </w:r>
      <w:r>
        <w:rPr>
          <w:rFonts w:hint="eastAsia" w:ascii="仿宋_GB2312" w:hAnsi="仿宋_GB2312" w:eastAsia="仿宋_GB2312" w:cs="仿宋_GB2312"/>
          <w:sz w:val="32"/>
          <w:szCs w:val="32"/>
          <w:lang w:val="en-US" w:eastAsia="zh-CN"/>
        </w:rPr>
        <w:t>校</w:t>
      </w:r>
      <w:r>
        <w:rPr>
          <w:rFonts w:hint="eastAsia" w:ascii="仿宋_GB2312" w:hAnsi="仿宋_GB2312" w:eastAsia="仿宋_GB2312" w:cs="仿宋_GB2312"/>
          <w:sz w:val="32"/>
          <w:szCs w:val="32"/>
        </w:rPr>
        <w:t>所有宣传栏的宣传内容。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党支部</w:t>
      </w:r>
      <w:r>
        <w:rPr>
          <w:rFonts w:hint="eastAsia" w:ascii="仿宋_GB2312" w:hAnsi="仿宋_GB2312" w:eastAsia="仿宋_GB2312" w:cs="仿宋_GB2312"/>
          <w:sz w:val="32"/>
          <w:szCs w:val="32"/>
        </w:rPr>
        <w:t>对所属宣传栏（板）、公告栏等须指派专人负责管理，宣传栏每学期更新不少于</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公告栏依据需求张贴，</w:t>
      </w:r>
      <w:r>
        <w:rPr>
          <w:rFonts w:hint="eastAsia" w:ascii="仿宋_GB2312" w:hAnsi="仿宋_GB2312" w:eastAsia="仿宋_GB2312" w:cs="仿宋_GB2312"/>
          <w:sz w:val="32"/>
          <w:szCs w:val="32"/>
        </w:rPr>
        <w:t>做到定期更换清洁，不得将宣传品履盖在宣传栏表面玻璃上（宣传栏归属情况见附件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第三章 </w:t>
      </w:r>
      <w:r>
        <w:rPr>
          <w:rFonts w:hint="eastAsia" w:ascii="黑体" w:hAnsi="黑体" w:eastAsia="黑体" w:cs="黑体"/>
          <w:sz w:val="32"/>
          <w:szCs w:val="32"/>
        </w:rPr>
        <w:t>海报、横幅、标语等管理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第十条</w:t>
      </w:r>
      <w:r>
        <w:rPr>
          <w:rFonts w:hint="eastAsia" w:ascii="仿宋_GB2312" w:hAnsi="仿宋_GB2312" w:eastAsia="仿宋_GB2312" w:cs="仿宋_GB2312"/>
          <w:sz w:val="32"/>
          <w:szCs w:val="32"/>
          <w:lang w:val="en-US" w:eastAsia="zh-CN"/>
        </w:rPr>
        <w:t xml:space="preserve"> 公共区域（非各学院所辖楼宇、学生公寓、食堂等有明确指向用途的单体楼宇）海报、横幅、标语等内容</w:t>
      </w:r>
      <w:r>
        <w:rPr>
          <w:rFonts w:hint="eastAsia" w:ascii="仿宋_GB2312" w:hAnsi="仿宋_GB2312" w:eastAsia="仿宋_GB2312" w:cs="仿宋_GB2312"/>
          <w:sz w:val="32"/>
          <w:szCs w:val="32"/>
        </w:rPr>
        <w:t>须经</w:t>
      </w:r>
      <w:r>
        <w:rPr>
          <w:rFonts w:hint="eastAsia" w:ascii="仿宋_GB2312" w:hAnsi="仿宋_GB2312" w:eastAsia="仿宋_GB2312" w:cs="仿宋_GB2312"/>
          <w:sz w:val="32"/>
          <w:szCs w:val="32"/>
          <w:lang w:val="en-US" w:eastAsia="zh-CN"/>
        </w:rPr>
        <w:t>所属党支部书记</w:t>
      </w:r>
      <w:r>
        <w:rPr>
          <w:rFonts w:hint="eastAsia" w:ascii="仿宋_GB2312" w:hAnsi="仿宋_GB2312" w:eastAsia="仿宋_GB2312" w:cs="仿宋_GB2312"/>
          <w:sz w:val="32"/>
          <w:szCs w:val="32"/>
        </w:rPr>
        <w:t>审查把关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填写《天津滨海职业学院横幅、海报悬挂、张贴审批表》（附件2），提前一周报党委宣传部，经党委宣传部审批后在指定地点张贴、悬挂。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未经党委</w:t>
      </w:r>
      <w:r>
        <w:rPr>
          <w:rFonts w:hint="eastAsia" w:ascii="仿宋_GB2312" w:hAnsi="仿宋_GB2312" w:eastAsia="仿宋_GB2312" w:cs="仿宋_GB2312"/>
          <w:sz w:val="32"/>
          <w:szCs w:val="32"/>
          <w:lang w:val="en-US" w:eastAsia="zh-CN"/>
        </w:rPr>
        <w:t>宣传</w:t>
      </w:r>
      <w:r>
        <w:rPr>
          <w:rFonts w:hint="eastAsia" w:ascii="仿宋_GB2312" w:hAnsi="仿宋_GB2312" w:eastAsia="仿宋_GB2312" w:cs="仿宋_GB2312"/>
          <w:sz w:val="32"/>
          <w:szCs w:val="32"/>
        </w:rPr>
        <w:t>部批准，任何</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个人不得在校园内张贴、悬挂、发布各类海报、横幅、标语等宣传材料，或摆设商业性临时宣传摊点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桁架行架等等。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横幅悬挂要端正，要保持一定的高度，颜色要鲜艳，不得有污渍、破损等现象。各</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应在规定时间内对其悬挂的</w:t>
      </w:r>
      <w:r>
        <w:rPr>
          <w:rFonts w:hint="eastAsia" w:ascii="仿宋_GB2312" w:hAnsi="仿宋_GB2312" w:eastAsia="仿宋_GB2312" w:cs="仿宋_GB2312"/>
          <w:sz w:val="32"/>
          <w:szCs w:val="32"/>
          <w:lang w:val="en-US" w:eastAsia="zh-CN"/>
        </w:rPr>
        <w:t>海报、横幅、标语</w:t>
      </w:r>
      <w:r>
        <w:rPr>
          <w:rFonts w:hint="eastAsia" w:ascii="仿宋_GB2312" w:hAnsi="仿宋_GB2312" w:eastAsia="仿宋_GB2312" w:cs="仿宋_GB2312"/>
          <w:sz w:val="32"/>
          <w:szCs w:val="32"/>
        </w:rPr>
        <w:t>予以清理和拆除。对于出现不符合规范、已经破损或逾期未收拆横幅、标语情况的</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，党委</w:t>
      </w:r>
      <w:r>
        <w:rPr>
          <w:rFonts w:hint="eastAsia" w:ascii="仿宋_GB2312" w:hAnsi="仿宋_GB2312" w:eastAsia="仿宋_GB2312" w:cs="仿宋_GB2312"/>
          <w:sz w:val="32"/>
          <w:szCs w:val="32"/>
          <w:lang w:val="en-US" w:eastAsia="zh-CN"/>
        </w:rPr>
        <w:t>宣传</w:t>
      </w:r>
      <w:r>
        <w:rPr>
          <w:rFonts w:hint="eastAsia" w:ascii="仿宋_GB2312" w:hAnsi="仿宋_GB2312" w:eastAsia="仿宋_GB2312" w:cs="仿宋_GB2312"/>
          <w:sz w:val="32"/>
          <w:szCs w:val="32"/>
        </w:rPr>
        <w:t>部将予以通报。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LED屏、校园广播站、电视台等管理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LED屏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校园广播站、电视台等</w:t>
      </w:r>
      <w:r>
        <w:rPr>
          <w:rFonts w:hint="eastAsia" w:ascii="仿宋_GB2312" w:hAnsi="仿宋_GB2312" w:eastAsia="仿宋_GB2312" w:cs="仿宋_GB2312"/>
          <w:sz w:val="32"/>
          <w:szCs w:val="32"/>
        </w:rPr>
        <w:t>使用和管理实行分工负责制。LED屏</w:t>
      </w:r>
      <w:r>
        <w:rPr>
          <w:rFonts w:hint="eastAsia" w:ascii="仿宋_GB2312" w:hAnsi="仿宋_GB2312" w:eastAsia="仿宋_GB2312" w:cs="仿宋_GB2312"/>
          <w:sz w:val="32"/>
          <w:szCs w:val="32"/>
          <w:lang w:val="en-US" w:eastAsia="zh-CN"/>
        </w:rPr>
        <w:t>所属部门</w:t>
      </w:r>
      <w:r>
        <w:rPr>
          <w:rFonts w:hint="eastAsia" w:ascii="仿宋_GB2312" w:hAnsi="仿宋_GB2312" w:eastAsia="仿宋_GB2312" w:cs="仿宋_GB2312"/>
          <w:sz w:val="32"/>
          <w:szCs w:val="32"/>
        </w:rPr>
        <w:t>负责统筹、审核申请发布的内容，负责管辖范围内的LED屏的日常运行和维护（LED屏归属情况见附件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党委</w:t>
      </w:r>
      <w:r>
        <w:rPr>
          <w:rFonts w:hint="eastAsia" w:ascii="仿宋_GB2312" w:hAnsi="仿宋_GB2312" w:eastAsia="仿宋_GB2312" w:cs="仿宋_GB2312"/>
          <w:sz w:val="32"/>
          <w:szCs w:val="32"/>
          <w:lang w:val="en-US" w:eastAsia="zh-CN"/>
        </w:rPr>
        <w:t>宣传</w:t>
      </w:r>
      <w:r>
        <w:rPr>
          <w:rFonts w:hint="eastAsia" w:ascii="仿宋_GB2312" w:hAnsi="仿宋_GB2312" w:eastAsia="仿宋_GB2312" w:cs="仿宋_GB2312"/>
          <w:sz w:val="32"/>
          <w:szCs w:val="32"/>
        </w:rPr>
        <w:t>部负责校园广播站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电视台</w:t>
      </w:r>
      <w:r>
        <w:rPr>
          <w:rFonts w:hint="eastAsia" w:ascii="仿宋_GB2312" w:hAnsi="仿宋_GB2312" w:eastAsia="仿宋_GB2312" w:cs="仿宋_GB2312"/>
          <w:sz w:val="32"/>
          <w:szCs w:val="32"/>
        </w:rPr>
        <w:t>的日常运行和管理，指导校园广播站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电视台</w:t>
      </w:r>
      <w:r>
        <w:rPr>
          <w:rFonts w:hint="eastAsia" w:ascii="仿宋_GB2312" w:hAnsi="仿宋_GB2312" w:eastAsia="仿宋_GB2312" w:cs="仿宋_GB2312"/>
          <w:sz w:val="32"/>
          <w:szCs w:val="32"/>
        </w:rPr>
        <w:t>的业务工作以及设施设备的更新维护。安排指导老师，加强对学生的培训、教育引导。</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哲学社会科学类的论坛、讲坛、讲座、</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报告会、研讨会等管理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举办的各类讲座论坛坚持“谁主办、谁负责”和“属地管理”的原则，严格执行“一会一报”制度，未经审批或内容不符合要求的报告会和讲座，一律不得举办。同时，实行资格初审、审批备案、归口管理、监督处理等过程化管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资格初审。主办</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要详细了解拟邀请主讲人的情况，对拟邀请主讲人的思想政治倾向和讲座主要内容进行初审，向主讲人明确政治纪律要求。如有必要，要事先征得拟邀请主讲人所在单位党组织同意。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）审批备案。（1）主办</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须在举办讲座论坛前5个工作日填写</w:t>
      </w:r>
      <w:r>
        <w:rPr>
          <w:rFonts w:hint="eastAsia" w:ascii="仿宋_GB2312" w:hAnsi="仿宋_GB2312" w:eastAsia="仿宋_GB2312" w:cs="仿宋_GB2312"/>
          <w:sz w:val="32"/>
          <w:szCs w:val="32"/>
          <w:lang w:val="en-US" w:eastAsia="zh-CN"/>
        </w:rPr>
        <w:t>《天津滨海职业学院哲学社会科学类的论坛、讲坛、讲座、报告会、研讨会审批表》(附件4）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进行审批</w:t>
      </w:r>
      <w:r>
        <w:rPr>
          <w:rFonts w:hint="eastAsia" w:ascii="仿宋_GB2312" w:hAnsi="仿宋_GB2312" w:eastAsia="仿宋_GB2312" w:cs="仿宋_GB2312"/>
          <w:sz w:val="32"/>
          <w:szCs w:val="32"/>
        </w:rPr>
        <w:t>申报。各</w:t>
      </w:r>
      <w:r>
        <w:rPr>
          <w:rFonts w:hint="eastAsia" w:ascii="仿宋_GB2312" w:hAnsi="仿宋_GB2312" w:eastAsia="仿宋_GB2312" w:cs="仿宋_GB2312"/>
          <w:sz w:val="32"/>
          <w:szCs w:val="32"/>
          <w:lang w:val="en-US" w:eastAsia="zh-CN"/>
        </w:rPr>
        <w:t>归口管理部门</w:t>
      </w:r>
      <w:r>
        <w:rPr>
          <w:rFonts w:hint="eastAsia" w:ascii="仿宋_GB2312" w:hAnsi="仿宋_GB2312" w:eastAsia="仿宋_GB2312" w:cs="仿宋_GB2312"/>
          <w:sz w:val="32"/>
          <w:szCs w:val="32"/>
        </w:rPr>
        <w:t>应在接到申请表后的2个工作日内予以审批，并及时向党委</w:t>
      </w:r>
      <w:r>
        <w:rPr>
          <w:rFonts w:hint="eastAsia" w:ascii="仿宋_GB2312" w:hAnsi="仿宋_GB2312" w:eastAsia="仿宋_GB2312" w:cs="仿宋_GB2312"/>
          <w:sz w:val="32"/>
          <w:szCs w:val="32"/>
          <w:lang w:val="en-US" w:eastAsia="zh-CN"/>
        </w:rPr>
        <w:t>宣传</w:t>
      </w:r>
      <w:r>
        <w:rPr>
          <w:rFonts w:hint="eastAsia" w:ascii="仿宋_GB2312" w:hAnsi="仿宋_GB2312" w:eastAsia="仿宋_GB2312" w:cs="仿宋_GB2312"/>
          <w:sz w:val="32"/>
          <w:szCs w:val="32"/>
        </w:rPr>
        <w:t>部备案。对涉及重大活动、重大事件、焦点热点问题的讲座论坛，还须报分管宣传思想工作的校领导</w:t>
      </w:r>
      <w:r>
        <w:rPr>
          <w:rFonts w:hint="eastAsia" w:ascii="仿宋_GB2312" w:hAnsi="仿宋_GB2312" w:eastAsia="仿宋_GB2312" w:cs="仿宋_GB2312"/>
          <w:sz w:val="32"/>
          <w:szCs w:val="32"/>
          <w:lang w:val="en-US" w:eastAsia="zh-CN"/>
        </w:rPr>
        <w:t>或校党委</w:t>
      </w:r>
      <w:r>
        <w:rPr>
          <w:rFonts w:hint="eastAsia" w:ascii="仿宋_GB2312" w:hAnsi="仿宋_GB2312" w:eastAsia="仿宋_GB2312" w:cs="仿宋_GB2312"/>
          <w:sz w:val="32"/>
          <w:szCs w:val="32"/>
        </w:rPr>
        <w:t>审批。（2）各</w:t>
      </w:r>
      <w:r>
        <w:rPr>
          <w:rFonts w:hint="eastAsia" w:ascii="仿宋_GB2312" w:hAnsi="仿宋_GB2312" w:eastAsia="仿宋_GB2312" w:cs="仿宋_GB2312"/>
          <w:sz w:val="32"/>
          <w:szCs w:val="32"/>
          <w:lang w:val="en-US" w:eastAsia="zh-CN"/>
        </w:rPr>
        <w:t>归口管理部门</w:t>
      </w:r>
      <w:r>
        <w:rPr>
          <w:rFonts w:hint="eastAsia" w:ascii="仿宋_GB2312" w:hAnsi="仿宋_GB2312" w:eastAsia="仿宋_GB2312" w:cs="仿宋_GB2312"/>
          <w:sz w:val="32"/>
          <w:szCs w:val="32"/>
        </w:rPr>
        <w:t>应对报告会和讲座主讲人的思想政治倾向、报告和讲座内容的健康性和政治观点的正确性进行再次审核，并实施监督。（3）讲座论坛通过审批后，主办</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不得擅自更换讲座论坛的内容、时间、地点、听众范围和人数。因特殊原因需要变更的，必须及时向审批部门报告；涉及主讲人、主题或主办单位发生变化的，需重新申请、备案。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归口管理。根据各类讲座论坛的内容和性质进行分级分类，归口管理。其中：（1）形势报告会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宣讲</w:t>
      </w:r>
      <w:r>
        <w:rPr>
          <w:rFonts w:hint="eastAsia" w:ascii="仿宋_GB2312" w:hAnsi="仿宋_GB2312" w:eastAsia="仿宋_GB2312" w:cs="仿宋_GB2312"/>
          <w:sz w:val="32"/>
          <w:szCs w:val="32"/>
        </w:rPr>
        <w:t>由马克思主义学院负责管理和审批；（2）哲学社会科学、自然科学等学术类讲座论坛，由科研处负责管理和审批；（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）涉及教育教学、课程改革等方面的讲座论坛，由教务处负责管理和审批；（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）涉及就业、职业指导、招聘宣讲等方面的讲座论坛，由</w:t>
      </w:r>
      <w:r>
        <w:rPr>
          <w:rFonts w:hint="eastAsia" w:ascii="仿宋_GB2312" w:hAnsi="仿宋_GB2312" w:eastAsia="仿宋_GB2312" w:cs="仿宋_GB2312"/>
          <w:sz w:val="32"/>
          <w:szCs w:val="32"/>
          <w:lang w:val="en-US" w:eastAsia="zh-CN"/>
        </w:rPr>
        <w:t>招生就业办公室</w:t>
      </w:r>
      <w:r>
        <w:rPr>
          <w:rFonts w:hint="eastAsia" w:ascii="仿宋_GB2312" w:hAnsi="仿宋_GB2312" w:eastAsia="仿宋_GB2312" w:cs="仿宋_GB2312"/>
          <w:sz w:val="32"/>
          <w:szCs w:val="32"/>
        </w:rPr>
        <w:t>负责管理和审批；（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）涉及</w:t>
      </w:r>
      <w:r>
        <w:rPr>
          <w:rFonts w:hint="eastAsia" w:ascii="仿宋_GB2312" w:hAnsi="仿宋_GB2312" w:eastAsia="仿宋_GB2312" w:cs="仿宋_GB2312"/>
          <w:sz w:val="32"/>
          <w:szCs w:val="32"/>
          <w:lang w:val="en-US" w:eastAsia="zh-CN"/>
        </w:rPr>
        <w:t>学生思想政治教育、心理健康教育等内容</w:t>
      </w:r>
      <w:r>
        <w:rPr>
          <w:rFonts w:hint="eastAsia" w:ascii="仿宋_GB2312" w:hAnsi="仿宋_GB2312" w:eastAsia="仿宋_GB2312" w:cs="仿宋_GB2312"/>
          <w:sz w:val="32"/>
          <w:szCs w:val="32"/>
        </w:rPr>
        <w:t>的讲座论坛，由学生处负责管理和审批。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涉及</w:t>
      </w:r>
      <w:r>
        <w:rPr>
          <w:rFonts w:hint="eastAsia" w:ascii="仿宋_GB2312" w:hAnsi="仿宋_GB2312" w:eastAsia="仿宋_GB2312" w:cs="仿宋_GB2312"/>
          <w:sz w:val="32"/>
          <w:szCs w:val="32"/>
          <w:lang w:val="en-US" w:eastAsia="zh-CN"/>
        </w:rPr>
        <w:t>安全教育类</w:t>
      </w:r>
      <w:r>
        <w:rPr>
          <w:rFonts w:hint="eastAsia" w:ascii="仿宋_GB2312" w:hAnsi="仿宋_GB2312" w:eastAsia="仿宋_GB2312" w:cs="仿宋_GB2312"/>
          <w:sz w:val="32"/>
          <w:szCs w:val="32"/>
        </w:rPr>
        <w:t>的讲座论坛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由党委安全保卫部负责管理和审批。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（四）监督处理。（1）对不按程序审批、擅自变更</w:t>
      </w:r>
      <w:r>
        <w:rPr>
          <w:rFonts w:hint="eastAsia" w:ascii="仿宋_GB2312" w:hAnsi="仿宋_GB2312" w:eastAsia="仿宋_GB2312" w:cs="仿宋_GB2312"/>
          <w:sz w:val="32"/>
          <w:szCs w:val="32"/>
          <w:lang w:val="en-US" w:eastAsia="zh-CN"/>
        </w:rPr>
        <w:t>讲</w:t>
      </w:r>
      <w:r>
        <w:rPr>
          <w:rFonts w:hint="eastAsia" w:ascii="仿宋_GB2312" w:hAnsi="仿宋_GB2312" w:eastAsia="仿宋_GB2312" w:cs="仿宋_GB2312"/>
          <w:sz w:val="32"/>
          <w:szCs w:val="32"/>
        </w:rPr>
        <w:t>座论坛或对讲座论坛疏于监督管理，造成不良影响和损失的，要追究主办</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的责任。（2）在组织举办讲座论坛的过程中，主办</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和各审批部门要切实履行好监督职责，如出现违反国家法律法规和党的方针政策的错误言论，应及时加以制止，消除不良影响，同时要向党委</w:t>
      </w:r>
      <w:r>
        <w:rPr>
          <w:rFonts w:hint="eastAsia" w:ascii="仿宋_GB2312" w:hAnsi="仿宋_GB2312" w:eastAsia="仿宋_GB2312" w:cs="仿宋_GB2312"/>
          <w:sz w:val="32"/>
          <w:szCs w:val="32"/>
          <w:lang w:val="en-US" w:eastAsia="zh-CN"/>
        </w:rPr>
        <w:t>宣传</w:t>
      </w:r>
      <w:r>
        <w:rPr>
          <w:rFonts w:hint="eastAsia" w:ascii="仿宋_GB2312" w:hAnsi="仿宋_GB2312" w:eastAsia="仿宋_GB2312" w:cs="仿宋_GB2312"/>
          <w:sz w:val="32"/>
          <w:szCs w:val="32"/>
        </w:rPr>
        <w:t>部及时、如实进行反映。</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第十六条</w:t>
      </w:r>
      <w:r>
        <w:rPr>
          <w:rFonts w:hint="eastAsia" w:ascii="仿宋_GB2312" w:hAnsi="仿宋_GB2312" w:eastAsia="仿宋_GB2312" w:cs="仿宋_GB2312"/>
          <w:sz w:val="32"/>
          <w:szCs w:val="32"/>
          <w:lang w:val="en-US" w:eastAsia="zh-CN"/>
        </w:rPr>
        <w:t xml:space="preserve"> 学校教职工被邀请到外单位担任讲座论坛主讲人的，必须经所在党支部批准，并报党委宣传部备案。各党支部对主讲人要提出明确的政治纪律要求。凡未经批准，擅自到校外作相关报告、讲座等，其党支部要对其进行批评教育。作为报告人，</w:t>
      </w:r>
      <w:r>
        <w:rPr>
          <w:rFonts w:hint="eastAsia" w:ascii="仿宋_GB2312" w:hAnsi="仿宋_GB2312" w:eastAsia="仿宋_GB2312" w:cs="仿宋_GB2312"/>
          <w:sz w:val="32"/>
          <w:szCs w:val="32"/>
        </w:rPr>
        <w:t>不得宣传封建迷信，不得进行宗教活动，不得干扰学校正常教学、科研秩序。</w:t>
      </w:r>
      <w:r>
        <w:rPr>
          <w:rFonts w:hint="eastAsia" w:ascii="仿宋_GB2312" w:hAnsi="仿宋_GB2312" w:eastAsia="仿宋_GB2312" w:cs="仿宋_GB2312"/>
          <w:sz w:val="32"/>
          <w:szCs w:val="32"/>
          <w:lang w:val="en-US" w:eastAsia="zh-CN"/>
        </w:rPr>
        <w:t>要对自己的报告内容等负政治、学术和法律责任。任何个人无权以个人名义邀请他人或本人擅自开设哲学社会科学类的论坛、讲坛、讲座、报告会、研讨会等。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本办法由学校党委负责解释，具体工作由党委宣传部承担。本办法自印发之日起施行。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val="en-US" w:eastAsia="zh-CN"/>
        </w:rPr>
        <w:t>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天津</w:t>
      </w:r>
      <w:r>
        <w:rPr>
          <w:rFonts w:hint="eastAsia" w:ascii="仿宋_GB2312" w:hAnsi="仿宋_GB2312" w:eastAsia="仿宋_GB2312" w:cs="仿宋_GB2312"/>
          <w:sz w:val="32"/>
          <w:szCs w:val="32"/>
          <w:lang w:val="en-US" w:eastAsia="zh-CN"/>
        </w:rPr>
        <w:t>滨海</w:t>
      </w:r>
      <w:r>
        <w:rPr>
          <w:rFonts w:hint="eastAsia" w:ascii="仿宋_GB2312" w:hAnsi="仿宋_GB2312" w:eastAsia="仿宋_GB2312" w:cs="仿宋_GB2312"/>
          <w:sz w:val="32"/>
          <w:szCs w:val="32"/>
        </w:rPr>
        <w:t>职业学院校园宣传栏明细表</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天津</w:t>
      </w:r>
      <w:r>
        <w:rPr>
          <w:rFonts w:hint="eastAsia" w:ascii="仿宋_GB2312" w:hAnsi="仿宋_GB2312" w:eastAsia="仿宋_GB2312" w:cs="仿宋_GB2312"/>
          <w:sz w:val="32"/>
          <w:szCs w:val="32"/>
          <w:lang w:val="en-US" w:eastAsia="zh-CN"/>
        </w:rPr>
        <w:t>滨海</w:t>
      </w:r>
      <w:r>
        <w:rPr>
          <w:rFonts w:hint="eastAsia" w:ascii="仿宋_GB2312" w:hAnsi="仿宋_GB2312" w:eastAsia="仿宋_GB2312" w:cs="仿宋_GB2312"/>
          <w:sz w:val="32"/>
          <w:szCs w:val="32"/>
        </w:rPr>
        <w:t>职业学院条幅、海报悬挂、张贴备案表</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天津</w:t>
      </w:r>
      <w:r>
        <w:rPr>
          <w:rFonts w:hint="eastAsia" w:ascii="仿宋_GB2312" w:hAnsi="仿宋_GB2312" w:eastAsia="仿宋_GB2312" w:cs="仿宋_GB2312"/>
          <w:sz w:val="32"/>
          <w:szCs w:val="32"/>
          <w:lang w:val="en-US" w:eastAsia="zh-CN"/>
        </w:rPr>
        <w:t>滨海</w:t>
      </w:r>
      <w:r>
        <w:rPr>
          <w:rFonts w:hint="eastAsia" w:ascii="仿宋_GB2312" w:hAnsi="仿宋_GB2312" w:eastAsia="仿宋_GB2312" w:cs="仿宋_GB2312"/>
          <w:sz w:val="32"/>
          <w:szCs w:val="32"/>
        </w:rPr>
        <w:t>职业学院校园LED屏明细表</w:t>
      </w:r>
    </w:p>
    <w:p>
      <w:pPr>
        <w:keepNext w:val="0"/>
        <w:keepLines w:val="0"/>
        <w:pageBreakBefore w:val="0"/>
        <w:widowControl w:val="0"/>
        <w:kinsoku/>
        <w:wordWrap/>
        <w:overflowPunct/>
        <w:topLinePunct w:val="0"/>
        <w:autoSpaceDE/>
        <w:autoSpaceDN/>
        <w:bidi w:val="0"/>
        <w:adjustRightInd/>
        <w:snapToGrid/>
        <w:spacing w:line="600" w:lineRule="exact"/>
        <w:ind w:left="1600" w:hanging="1600" w:hangingChars="500"/>
        <w:textAlignment w:val="auto"/>
        <w:rPr>
          <w:rFonts w:hint="eastAsia" w:ascii="黑体" w:hAnsi="黑体" w:eastAsia="黑体" w:cs="黑体"/>
          <w:kern w:val="0"/>
          <w:sz w:val="32"/>
          <w:szCs w:val="32"/>
          <w:lang w:val="en-US" w:eastAsia="zh-CN" w:bidi="ar"/>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天</w:t>
      </w:r>
      <w:r>
        <w:rPr>
          <w:rFonts w:hint="eastAsia" w:ascii="仿宋_GB2312" w:hAnsi="仿宋_GB2312" w:eastAsia="仿宋_GB2312" w:cs="仿宋_GB2312"/>
          <w:sz w:val="32"/>
          <w:szCs w:val="32"/>
          <w:lang w:val="en-US" w:eastAsia="zh-CN"/>
        </w:rPr>
        <w:t>津滨海</w:t>
      </w:r>
      <w:r>
        <w:rPr>
          <w:rFonts w:hint="eastAsia" w:ascii="仿宋_GB2312" w:hAnsi="仿宋_GB2312" w:eastAsia="仿宋_GB2312" w:cs="仿宋_GB2312"/>
          <w:sz w:val="32"/>
          <w:szCs w:val="32"/>
        </w:rPr>
        <w:t>职业学</w:t>
      </w:r>
      <w:r>
        <w:rPr>
          <w:rFonts w:hint="eastAsia" w:ascii="仿宋_GB2312" w:hAnsi="仿宋_GB2312" w:eastAsia="仿宋_GB2312" w:cs="仿宋_GB2312"/>
          <w:sz w:val="32"/>
          <w:szCs w:val="32"/>
          <w:lang w:val="en-US" w:eastAsia="zh-CN"/>
        </w:rPr>
        <w:t>院哲学社会科学类的论坛、讲坛、讲座、报告会、研讨会</w:t>
      </w:r>
      <w:r>
        <w:rPr>
          <w:rFonts w:hint="eastAsia" w:ascii="仿宋_GB2312" w:hAnsi="仿宋_GB2312" w:eastAsia="仿宋_GB2312" w:cs="仿宋_GB2312"/>
          <w:sz w:val="32"/>
          <w:szCs w:val="32"/>
        </w:rPr>
        <w:t>审批表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附表1:</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color w:val="000000"/>
          <w:kern w:val="0"/>
          <w:sz w:val="36"/>
          <w:szCs w:val="36"/>
          <w:shd w:val="clear" w:color="auto" w:fill="FFFFFF"/>
          <w:lang w:val="en-US" w:eastAsia="zh-CN"/>
        </w:rPr>
      </w:pPr>
      <w:r>
        <w:rPr>
          <w:rFonts w:hint="eastAsia" w:ascii="方正小标宋简体" w:hAnsi="方正小标宋简体" w:eastAsia="方正小标宋简体" w:cs="方正小标宋简体"/>
          <w:b w:val="0"/>
          <w:bCs w:val="0"/>
          <w:color w:val="000000"/>
          <w:kern w:val="0"/>
          <w:sz w:val="36"/>
          <w:szCs w:val="36"/>
          <w:shd w:val="clear" w:color="auto" w:fill="FFFFFF"/>
          <w:lang w:val="en-US" w:eastAsia="zh-CN"/>
        </w:rPr>
        <w:t>天津滨海职业学院校园宣传栏明细表</w:t>
      </w:r>
    </w:p>
    <w:tbl>
      <w:tblPr>
        <w:tblStyle w:val="10"/>
        <w:tblW w:w="9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3255"/>
        <w:gridCol w:w="622"/>
        <w:gridCol w:w="3323"/>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35" w:type="dxa"/>
            <w:noWrap w:val="0"/>
            <w:vAlign w:val="center"/>
          </w:tcPr>
          <w:p>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3255" w:type="dxa"/>
            <w:noWrap w:val="0"/>
            <w:vAlign w:val="center"/>
          </w:tcPr>
          <w:p>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位置</w:t>
            </w:r>
          </w:p>
        </w:tc>
        <w:tc>
          <w:tcPr>
            <w:tcW w:w="622" w:type="dxa"/>
            <w:noWrap w:val="0"/>
            <w:vAlign w:val="center"/>
          </w:tcPr>
          <w:p>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数量</w:t>
            </w:r>
          </w:p>
        </w:tc>
        <w:tc>
          <w:tcPr>
            <w:tcW w:w="3323" w:type="dxa"/>
            <w:noWrap w:val="0"/>
            <w:vAlign w:val="center"/>
          </w:tcPr>
          <w:p>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所属部门</w:t>
            </w:r>
          </w:p>
        </w:tc>
        <w:tc>
          <w:tcPr>
            <w:tcW w:w="793" w:type="dxa"/>
            <w:noWrap w:val="0"/>
            <w:vAlign w:val="center"/>
          </w:tcPr>
          <w:p>
            <w:pPr>
              <w:adjustRightInd w:val="0"/>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32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东门</w:t>
            </w:r>
          </w:p>
        </w:tc>
        <w:tc>
          <w:tcPr>
            <w:tcW w:w="6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w:t>
            </w:r>
          </w:p>
        </w:tc>
        <w:tc>
          <w:tcPr>
            <w:tcW w:w="33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党委宣传部</w:t>
            </w:r>
          </w:p>
        </w:tc>
        <w:tc>
          <w:tcPr>
            <w:tcW w:w="7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2</w:t>
            </w:r>
          </w:p>
        </w:tc>
        <w:tc>
          <w:tcPr>
            <w:tcW w:w="32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北门</w:t>
            </w:r>
          </w:p>
        </w:tc>
        <w:tc>
          <w:tcPr>
            <w:tcW w:w="6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w:t>
            </w:r>
          </w:p>
        </w:tc>
        <w:tc>
          <w:tcPr>
            <w:tcW w:w="33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党委宣传部</w:t>
            </w:r>
          </w:p>
        </w:tc>
        <w:tc>
          <w:tcPr>
            <w:tcW w:w="7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3</w:t>
            </w:r>
          </w:p>
        </w:tc>
        <w:tc>
          <w:tcPr>
            <w:tcW w:w="32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行政楼内</w:t>
            </w:r>
          </w:p>
        </w:tc>
        <w:tc>
          <w:tcPr>
            <w:tcW w:w="6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33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党委宣传部</w:t>
            </w:r>
          </w:p>
        </w:tc>
        <w:tc>
          <w:tcPr>
            <w:tcW w:w="7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4</w:t>
            </w:r>
          </w:p>
        </w:tc>
        <w:tc>
          <w:tcPr>
            <w:tcW w:w="325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行政楼对面（从东向西）</w:t>
            </w:r>
          </w:p>
        </w:tc>
        <w:tc>
          <w:tcPr>
            <w:tcW w:w="62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33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财务处</w:t>
            </w:r>
          </w:p>
        </w:tc>
        <w:tc>
          <w:tcPr>
            <w:tcW w:w="7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325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c>
          <w:tcPr>
            <w:tcW w:w="62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c>
          <w:tcPr>
            <w:tcW w:w="33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招生就业指导中心</w:t>
            </w:r>
          </w:p>
        </w:tc>
        <w:tc>
          <w:tcPr>
            <w:tcW w:w="7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325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c>
          <w:tcPr>
            <w:tcW w:w="62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c>
          <w:tcPr>
            <w:tcW w:w="33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党委安全保卫处</w:t>
            </w:r>
          </w:p>
        </w:tc>
        <w:tc>
          <w:tcPr>
            <w:tcW w:w="7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325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c>
          <w:tcPr>
            <w:tcW w:w="62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c>
          <w:tcPr>
            <w:tcW w:w="33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教务处</w:t>
            </w:r>
          </w:p>
        </w:tc>
        <w:tc>
          <w:tcPr>
            <w:tcW w:w="7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325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c>
          <w:tcPr>
            <w:tcW w:w="62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c>
          <w:tcPr>
            <w:tcW w:w="33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纪委办公室</w:t>
            </w:r>
          </w:p>
        </w:tc>
        <w:tc>
          <w:tcPr>
            <w:tcW w:w="7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w:t>
            </w:r>
          </w:p>
        </w:tc>
        <w:tc>
          <w:tcPr>
            <w:tcW w:w="325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c>
          <w:tcPr>
            <w:tcW w:w="62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c>
          <w:tcPr>
            <w:tcW w:w="33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党委宣传部</w:t>
            </w:r>
          </w:p>
        </w:tc>
        <w:tc>
          <w:tcPr>
            <w:tcW w:w="7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32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原国际语言学院</w:t>
            </w:r>
          </w:p>
        </w:tc>
        <w:tc>
          <w:tcPr>
            <w:tcW w:w="6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c>
          <w:tcPr>
            <w:tcW w:w="33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体美劳中心（体育部）</w:t>
            </w:r>
          </w:p>
        </w:tc>
        <w:tc>
          <w:tcPr>
            <w:tcW w:w="7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w:t>
            </w:r>
          </w:p>
        </w:tc>
        <w:tc>
          <w:tcPr>
            <w:tcW w:w="32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数字创意学院主体建筑内</w:t>
            </w:r>
          </w:p>
        </w:tc>
        <w:tc>
          <w:tcPr>
            <w:tcW w:w="6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c>
          <w:tcPr>
            <w:tcW w:w="33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数字创意学院</w:t>
            </w:r>
          </w:p>
        </w:tc>
        <w:tc>
          <w:tcPr>
            <w:tcW w:w="7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w:t>
            </w:r>
          </w:p>
        </w:tc>
        <w:tc>
          <w:tcPr>
            <w:tcW w:w="32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商贸物流学院主体建筑和原国际商务系楼</w:t>
            </w:r>
          </w:p>
        </w:tc>
        <w:tc>
          <w:tcPr>
            <w:tcW w:w="6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c>
          <w:tcPr>
            <w:tcW w:w="33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商贸物流学院</w:t>
            </w:r>
          </w:p>
        </w:tc>
        <w:tc>
          <w:tcPr>
            <w:tcW w:w="7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w:t>
            </w:r>
          </w:p>
        </w:tc>
        <w:tc>
          <w:tcPr>
            <w:tcW w:w="32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现代服务管理学院主体建筑</w:t>
            </w:r>
          </w:p>
        </w:tc>
        <w:tc>
          <w:tcPr>
            <w:tcW w:w="6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c>
          <w:tcPr>
            <w:tcW w:w="33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现代服务管理学院</w:t>
            </w:r>
          </w:p>
        </w:tc>
        <w:tc>
          <w:tcPr>
            <w:tcW w:w="7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14</w:t>
            </w:r>
          </w:p>
        </w:tc>
        <w:tc>
          <w:tcPr>
            <w:tcW w:w="32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主教学楼一楼（东侧）</w:t>
            </w:r>
          </w:p>
        </w:tc>
        <w:tc>
          <w:tcPr>
            <w:tcW w:w="6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33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基础教学部</w:t>
            </w:r>
          </w:p>
        </w:tc>
        <w:tc>
          <w:tcPr>
            <w:tcW w:w="7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w:t>
            </w:r>
          </w:p>
        </w:tc>
        <w:tc>
          <w:tcPr>
            <w:tcW w:w="32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主教学楼一楼（西侧）</w:t>
            </w:r>
          </w:p>
        </w:tc>
        <w:tc>
          <w:tcPr>
            <w:tcW w:w="6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33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马克思主义学院</w:t>
            </w:r>
          </w:p>
        </w:tc>
        <w:tc>
          <w:tcPr>
            <w:tcW w:w="7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16</w:t>
            </w:r>
          </w:p>
        </w:tc>
        <w:tc>
          <w:tcPr>
            <w:tcW w:w="32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主教学楼二楼（活动栏）</w:t>
            </w:r>
          </w:p>
        </w:tc>
        <w:tc>
          <w:tcPr>
            <w:tcW w:w="6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33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智慧建造学院、智能制造学院</w:t>
            </w: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人工智能学院</w:t>
            </w:r>
          </w:p>
        </w:tc>
        <w:tc>
          <w:tcPr>
            <w:tcW w:w="7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17</w:t>
            </w:r>
          </w:p>
        </w:tc>
        <w:tc>
          <w:tcPr>
            <w:tcW w:w="32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主教学楼二楼（东侧、西侧）</w:t>
            </w:r>
          </w:p>
        </w:tc>
        <w:tc>
          <w:tcPr>
            <w:tcW w:w="6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33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招生就业指导中心</w:t>
            </w:r>
          </w:p>
        </w:tc>
        <w:tc>
          <w:tcPr>
            <w:tcW w:w="7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w:t>
            </w:r>
          </w:p>
        </w:tc>
        <w:tc>
          <w:tcPr>
            <w:tcW w:w="32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主教学楼三楼</w:t>
            </w:r>
          </w:p>
        </w:tc>
        <w:tc>
          <w:tcPr>
            <w:tcW w:w="6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33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人工智能学院</w:t>
            </w:r>
          </w:p>
        </w:tc>
        <w:tc>
          <w:tcPr>
            <w:tcW w:w="7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19</w:t>
            </w:r>
          </w:p>
        </w:tc>
        <w:tc>
          <w:tcPr>
            <w:tcW w:w="32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主教学楼四楼</w:t>
            </w:r>
          </w:p>
        </w:tc>
        <w:tc>
          <w:tcPr>
            <w:tcW w:w="6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33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智能制造学院</w:t>
            </w:r>
          </w:p>
        </w:tc>
        <w:tc>
          <w:tcPr>
            <w:tcW w:w="7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w:t>
            </w:r>
          </w:p>
        </w:tc>
        <w:tc>
          <w:tcPr>
            <w:tcW w:w="32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主教学楼五楼</w:t>
            </w:r>
          </w:p>
        </w:tc>
        <w:tc>
          <w:tcPr>
            <w:tcW w:w="6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w:t>
            </w:r>
          </w:p>
        </w:tc>
        <w:tc>
          <w:tcPr>
            <w:tcW w:w="33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智慧建造学院</w:t>
            </w:r>
          </w:p>
        </w:tc>
        <w:tc>
          <w:tcPr>
            <w:tcW w:w="7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21</w:t>
            </w:r>
          </w:p>
        </w:tc>
        <w:tc>
          <w:tcPr>
            <w:tcW w:w="32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图书馆主体建筑</w:t>
            </w:r>
          </w:p>
        </w:tc>
        <w:tc>
          <w:tcPr>
            <w:tcW w:w="6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33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图书馆</w:t>
            </w:r>
          </w:p>
        </w:tc>
        <w:tc>
          <w:tcPr>
            <w:tcW w:w="7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22</w:t>
            </w:r>
          </w:p>
        </w:tc>
        <w:tc>
          <w:tcPr>
            <w:tcW w:w="325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图书馆楼前（从东至西）</w:t>
            </w:r>
          </w:p>
        </w:tc>
        <w:tc>
          <w:tcPr>
            <w:tcW w:w="62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33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图书馆</w:t>
            </w:r>
          </w:p>
        </w:tc>
        <w:tc>
          <w:tcPr>
            <w:tcW w:w="7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23</w:t>
            </w:r>
          </w:p>
        </w:tc>
        <w:tc>
          <w:tcPr>
            <w:tcW w:w="325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c>
          <w:tcPr>
            <w:tcW w:w="62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c>
          <w:tcPr>
            <w:tcW w:w="33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党委学工部（院团委）</w:t>
            </w:r>
          </w:p>
        </w:tc>
        <w:tc>
          <w:tcPr>
            <w:tcW w:w="7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24</w:t>
            </w:r>
          </w:p>
        </w:tc>
        <w:tc>
          <w:tcPr>
            <w:tcW w:w="325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c>
          <w:tcPr>
            <w:tcW w:w="62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c>
          <w:tcPr>
            <w:tcW w:w="33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后勤管理处</w:t>
            </w:r>
          </w:p>
        </w:tc>
        <w:tc>
          <w:tcPr>
            <w:tcW w:w="7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25</w:t>
            </w:r>
          </w:p>
        </w:tc>
        <w:tc>
          <w:tcPr>
            <w:tcW w:w="325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c>
          <w:tcPr>
            <w:tcW w:w="62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c>
          <w:tcPr>
            <w:tcW w:w="33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体美劳中心（医务室）</w:t>
            </w:r>
          </w:p>
        </w:tc>
        <w:tc>
          <w:tcPr>
            <w:tcW w:w="7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26</w:t>
            </w:r>
          </w:p>
        </w:tc>
        <w:tc>
          <w:tcPr>
            <w:tcW w:w="325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体育场东侧</w:t>
            </w:r>
          </w:p>
        </w:tc>
        <w:tc>
          <w:tcPr>
            <w:tcW w:w="62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w:t>
            </w:r>
          </w:p>
        </w:tc>
        <w:tc>
          <w:tcPr>
            <w:tcW w:w="33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党委宣传部</w:t>
            </w:r>
          </w:p>
        </w:tc>
        <w:tc>
          <w:tcPr>
            <w:tcW w:w="7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27</w:t>
            </w:r>
          </w:p>
        </w:tc>
        <w:tc>
          <w:tcPr>
            <w:tcW w:w="325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c>
          <w:tcPr>
            <w:tcW w:w="62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c>
          <w:tcPr>
            <w:tcW w:w="33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党委宣传部</w:t>
            </w:r>
          </w:p>
        </w:tc>
        <w:tc>
          <w:tcPr>
            <w:tcW w:w="7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28</w:t>
            </w:r>
          </w:p>
        </w:tc>
        <w:tc>
          <w:tcPr>
            <w:tcW w:w="325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c>
          <w:tcPr>
            <w:tcW w:w="62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c>
          <w:tcPr>
            <w:tcW w:w="33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现代服务管理学院</w:t>
            </w:r>
          </w:p>
        </w:tc>
        <w:tc>
          <w:tcPr>
            <w:tcW w:w="7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29</w:t>
            </w:r>
          </w:p>
        </w:tc>
        <w:tc>
          <w:tcPr>
            <w:tcW w:w="325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c>
          <w:tcPr>
            <w:tcW w:w="62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c>
          <w:tcPr>
            <w:tcW w:w="33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商贸物流学院</w:t>
            </w:r>
          </w:p>
        </w:tc>
        <w:tc>
          <w:tcPr>
            <w:tcW w:w="7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30</w:t>
            </w:r>
          </w:p>
        </w:tc>
        <w:tc>
          <w:tcPr>
            <w:tcW w:w="325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c>
          <w:tcPr>
            <w:tcW w:w="62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c>
          <w:tcPr>
            <w:tcW w:w="33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数字创意学院</w:t>
            </w:r>
          </w:p>
        </w:tc>
        <w:tc>
          <w:tcPr>
            <w:tcW w:w="7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31</w:t>
            </w:r>
          </w:p>
        </w:tc>
        <w:tc>
          <w:tcPr>
            <w:tcW w:w="325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c>
          <w:tcPr>
            <w:tcW w:w="62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c>
          <w:tcPr>
            <w:tcW w:w="33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人工智能学院</w:t>
            </w:r>
          </w:p>
        </w:tc>
        <w:tc>
          <w:tcPr>
            <w:tcW w:w="7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32</w:t>
            </w:r>
          </w:p>
        </w:tc>
        <w:tc>
          <w:tcPr>
            <w:tcW w:w="325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c>
          <w:tcPr>
            <w:tcW w:w="62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c>
          <w:tcPr>
            <w:tcW w:w="33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智能制造学院</w:t>
            </w:r>
          </w:p>
        </w:tc>
        <w:tc>
          <w:tcPr>
            <w:tcW w:w="7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33</w:t>
            </w:r>
          </w:p>
        </w:tc>
        <w:tc>
          <w:tcPr>
            <w:tcW w:w="325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c>
          <w:tcPr>
            <w:tcW w:w="62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c>
          <w:tcPr>
            <w:tcW w:w="33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智慧建造学院</w:t>
            </w:r>
          </w:p>
        </w:tc>
        <w:tc>
          <w:tcPr>
            <w:tcW w:w="7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34</w:t>
            </w:r>
          </w:p>
        </w:tc>
        <w:tc>
          <w:tcPr>
            <w:tcW w:w="325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c>
          <w:tcPr>
            <w:tcW w:w="62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c>
          <w:tcPr>
            <w:tcW w:w="33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党委学工部（学生处）</w:t>
            </w:r>
          </w:p>
        </w:tc>
        <w:tc>
          <w:tcPr>
            <w:tcW w:w="7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35</w:t>
            </w:r>
          </w:p>
        </w:tc>
        <w:tc>
          <w:tcPr>
            <w:tcW w:w="325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c>
          <w:tcPr>
            <w:tcW w:w="62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c>
          <w:tcPr>
            <w:tcW w:w="33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体美劳中心（体育部）</w:t>
            </w:r>
          </w:p>
        </w:tc>
        <w:tc>
          <w:tcPr>
            <w:tcW w:w="7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36</w:t>
            </w:r>
          </w:p>
        </w:tc>
        <w:tc>
          <w:tcPr>
            <w:tcW w:w="325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c>
          <w:tcPr>
            <w:tcW w:w="62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c>
          <w:tcPr>
            <w:tcW w:w="33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党委宣传部</w:t>
            </w:r>
          </w:p>
        </w:tc>
        <w:tc>
          <w:tcPr>
            <w:tcW w:w="7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37</w:t>
            </w:r>
          </w:p>
        </w:tc>
        <w:tc>
          <w:tcPr>
            <w:tcW w:w="325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c>
          <w:tcPr>
            <w:tcW w:w="62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c>
          <w:tcPr>
            <w:tcW w:w="33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党委宣传部</w:t>
            </w:r>
          </w:p>
        </w:tc>
        <w:tc>
          <w:tcPr>
            <w:tcW w:w="7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38</w:t>
            </w:r>
          </w:p>
        </w:tc>
        <w:tc>
          <w:tcPr>
            <w:tcW w:w="32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医务室门前</w:t>
            </w:r>
          </w:p>
        </w:tc>
        <w:tc>
          <w:tcPr>
            <w:tcW w:w="6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33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体美劳中心</w:t>
            </w:r>
          </w:p>
        </w:tc>
        <w:tc>
          <w:tcPr>
            <w:tcW w:w="7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39</w:t>
            </w:r>
          </w:p>
        </w:tc>
        <w:tc>
          <w:tcPr>
            <w:tcW w:w="32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学生活动中心前</w:t>
            </w:r>
          </w:p>
        </w:tc>
        <w:tc>
          <w:tcPr>
            <w:tcW w:w="6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c>
          <w:tcPr>
            <w:tcW w:w="33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党委学工部（学生处）</w:t>
            </w:r>
          </w:p>
        </w:tc>
        <w:tc>
          <w:tcPr>
            <w:tcW w:w="7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40</w:t>
            </w:r>
          </w:p>
        </w:tc>
        <w:tc>
          <w:tcPr>
            <w:tcW w:w="32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食堂前（征兵宣传）</w:t>
            </w:r>
          </w:p>
        </w:tc>
        <w:tc>
          <w:tcPr>
            <w:tcW w:w="6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c>
          <w:tcPr>
            <w:tcW w:w="33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党委学工部（武装部）</w:t>
            </w:r>
          </w:p>
        </w:tc>
        <w:tc>
          <w:tcPr>
            <w:tcW w:w="7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41</w:t>
            </w:r>
          </w:p>
        </w:tc>
        <w:tc>
          <w:tcPr>
            <w:tcW w:w="32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明星路校区</w:t>
            </w:r>
          </w:p>
        </w:tc>
        <w:tc>
          <w:tcPr>
            <w:tcW w:w="6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c>
          <w:tcPr>
            <w:tcW w:w="33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继续教育学院</w:t>
            </w:r>
          </w:p>
        </w:tc>
        <w:tc>
          <w:tcPr>
            <w:tcW w:w="7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1"/>
                <w:szCs w:val="21"/>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xml:space="preserve">    附表2:</w:t>
      </w:r>
    </w:p>
    <w:p>
      <w:pPr>
        <w:spacing w:line="500" w:lineRule="exact"/>
        <w:jc w:val="center"/>
        <w:rPr>
          <w:rFonts w:hint="eastAsia" w:ascii="方正小标宋简体" w:hAnsi="方正小标宋简体" w:eastAsia="方正小标宋简体" w:cs="方正小标宋简体"/>
          <w:kern w:val="0"/>
          <w:sz w:val="36"/>
          <w:szCs w:val="36"/>
          <w:lang w:val="en-US" w:eastAsia="zh-CN" w:bidi="ar"/>
        </w:rPr>
      </w:pPr>
      <w:r>
        <w:rPr>
          <w:rFonts w:hint="eastAsia" w:ascii="方正小标宋简体" w:hAnsi="方正小标宋简体" w:eastAsia="方正小标宋简体" w:cs="方正小标宋简体"/>
          <w:b/>
          <w:sz w:val="36"/>
          <w:szCs w:val="36"/>
        </w:rPr>
        <w:t xml:space="preserve"> </w:t>
      </w:r>
      <w:r>
        <w:rPr>
          <w:rFonts w:hint="eastAsia" w:ascii="方正小标宋简体" w:hAnsi="方正小标宋简体" w:eastAsia="方正小标宋简体" w:cs="方正小标宋简体"/>
          <w:b w:val="0"/>
          <w:bCs w:val="0"/>
          <w:color w:val="000000"/>
          <w:kern w:val="0"/>
          <w:sz w:val="36"/>
          <w:szCs w:val="36"/>
          <w:shd w:val="clear" w:color="auto" w:fill="FFFFFF"/>
          <w:lang w:val="en-US" w:eastAsia="zh-CN"/>
        </w:rPr>
        <w:t>天津滨海职业学院横幅、海报悬挂、张贴审批表</w:t>
      </w:r>
    </w:p>
    <w:tbl>
      <w:tblPr>
        <w:tblStyle w:val="11"/>
        <w:tblpPr w:leftFromText="180" w:rightFromText="180" w:vertAnchor="text" w:horzAnchor="page" w:tblpX="1570" w:tblpY="994"/>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1155"/>
        <w:gridCol w:w="1455"/>
        <w:gridCol w:w="1339"/>
        <w:gridCol w:w="1478"/>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235" w:type="dxa"/>
            <w:noWrap w:val="0"/>
            <w:vAlign w:val="center"/>
          </w:tcPr>
          <w:p>
            <w:pPr>
              <w:spacing w:line="500" w:lineRule="exact"/>
              <w:jc w:val="center"/>
              <w:rPr>
                <w:rFonts w:hint="eastAsia" w:ascii="仿宋_GB2312" w:eastAsia="仿宋_GB2312"/>
                <w:sz w:val="28"/>
                <w:szCs w:val="28"/>
              </w:rPr>
            </w:pPr>
            <w:r>
              <w:rPr>
                <w:rFonts w:hint="eastAsia" w:ascii="仿宋_GB2312" w:eastAsia="仿宋_GB2312"/>
                <w:sz w:val="28"/>
                <w:szCs w:val="28"/>
              </w:rPr>
              <w:t>申请部门</w:t>
            </w:r>
          </w:p>
        </w:tc>
        <w:tc>
          <w:tcPr>
            <w:tcW w:w="1155" w:type="dxa"/>
            <w:noWrap w:val="0"/>
            <w:vAlign w:val="center"/>
          </w:tcPr>
          <w:p>
            <w:pPr>
              <w:spacing w:line="500" w:lineRule="exact"/>
              <w:jc w:val="center"/>
              <w:rPr>
                <w:rFonts w:hint="eastAsia" w:ascii="仿宋_GB2312" w:eastAsia="仿宋_GB2312"/>
                <w:sz w:val="28"/>
                <w:szCs w:val="28"/>
              </w:rPr>
            </w:pPr>
          </w:p>
        </w:tc>
        <w:tc>
          <w:tcPr>
            <w:tcW w:w="1455" w:type="dxa"/>
            <w:noWrap w:val="0"/>
            <w:vAlign w:val="center"/>
          </w:tcPr>
          <w:p>
            <w:pPr>
              <w:spacing w:line="500" w:lineRule="exact"/>
              <w:jc w:val="center"/>
              <w:rPr>
                <w:rFonts w:hint="eastAsia" w:ascii="仿宋_GB2312" w:eastAsia="仿宋_GB2312"/>
                <w:sz w:val="28"/>
                <w:szCs w:val="28"/>
              </w:rPr>
            </w:pPr>
            <w:r>
              <w:rPr>
                <w:rFonts w:hint="eastAsia" w:ascii="仿宋_GB2312" w:eastAsia="仿宋_GB2312"/>
                <w:sz w:val="28"/>
                <w:szCs w:val="28"/>
              </w:rPr>
              <w:t>经手人</w:t>
            </w:r>
          </w:p>
        </w:tc>
        <w:tc>
          <w:tcPr>
            <w:tcW w:w="1339" w:type="dxa"/>
            <w:noWrap w:val="0"/>
            <w:vAlign w:val="center"/>
          </w:tcPr>
          <w:p>
            <w:pPr>
              <w:spacing w:line="500" w:lineRule="exact"/>
              <w:jc w:val="center"/>
              <w:rPr>
                <w:rFonts w:hint="eastAsia" w:ascii="仿宋_GB2312" w:eastAsia="仿宋_GB2312"/>
                <w:sz w:val="28"/>
                <w:szCs w:val="28"/>
              </w:rPr>
            </w:pPr>
          </w:p>
        </w:tc>
        <w:tc>
          <w:tcPr>
            <w:tcW w:w="1478" w:type="dxa"/>
            <w:noWrap w:val="0"/>
            <w:vAlign w:val="center"/>
          </w:tcPr>
          <w:p>
            <w:pPr>
              <w:spacing w:line="500" w:lineRule="exact"/>
              <w:jc w:val="center"/>
              <w:rPr>
                <w:rFonts w:hint="eastAsia" w:ascii="仿宋_GB2312" w:eastAsia="仿宋_GB2312"/>
                <w:sz w:val="28"/>
                <w:szCs w:val="28"/>
              </w:rPr>
            </w:pPr>
            <w:r>
              <w:rPr>
                <w:rFonts w:hint="eastAsia" w:ascii="仿宋_GB2312" w:eastAsia="仿宋_GB2312"/>
                <w:sz w:val="28"/>
                <w:szCs w:val="28"/>
              </w:rPr>
              <w:t>申请时间</w:t>
            </w:r>
          </w:p>
        </w:tc>
        <w:tc>
          <w:tcPr>
            <w:tcW w:w="1338" w:type="dxa"/>
            <w:noWrap w:val="0"/>
            <w:vAlign w:val="center"/>
          </w:tcPr>
          <w:p>
            <w:pPr>
              <w:spacing w:line="50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2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8"/>
                <w:szCs w:val="28"/>
              </w:rPr>
            </w:pPr>
            <w:r>
              <w:rPr>
                <w:rFonts w:hint="eastAsia" w:ascii="仿宋_GB2312" w:eastAsia="仿宋_GB2312"/>
                <w:sz w:val="28"/>
                <w:szCs w:val="28"/>
                <w:lang w:val="en-US" w:eastAsia="zh-CN"/>
              </w:rPr>
              <w:t>横幅、海报</w:t>
            </w:r>
            <w:r>
              <w:rPr>
                <w:rFonts w:hint="eastAsia" w:ascii="仿宋_GB2312" w:eastAsia="仿宋_GB2312"/>
                <w:sz w:val="28"/>
                <w:szCs w:val="28"/>
              </w:rPr>
              <w:t>内容</w:t>
            </w:r>
          </w:p>
        </w:tc>
        <w:tc>
          <w:tcPr>
            <w:tcW w:w="6765" w:type="dxa"/>
            <w:gridSpan w:val="5"/>
            <w:noWrap w:val="0"/>
            <w:vAlign w:val="center"/>
          </w:tcPr>
          <w:p>
            <w:pPr>
              <w:spacing w:line="50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2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悬挂、张贴地点</w:t>
            </w:r>
          </w:p>
        </w:tc>
        <w:tc>
          <w:tcPr>
            <w:tcW w:w="6765" w:type="dxa"/>
            <w:gridSpan w:val="5"/>
            <w:noWrap w:val="0"/>
            <w:vAlign w:val="bottom"/>
          </w:tcPr>
          <w:p>
            <w:pPr>
              <w:wordWrap w:val="0"/>
              <w:spacing w:line="500" w:lineRule="exact"/>
              <w:jc w:val="righ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2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起止时间</w:t>
            </w:r>
          </w:p>
        </w:tc>
        <w:tc>
          <w:tcPr>
            <w:tcW w:w="6765" w:type="dxa"/>
            <w:gridSpan w:val="5"/>
            <w:noWrap w:val="0"/>
            <w:vAlign w:val="bottom"/>
          </w:tcPr>
          <w:p>
            <w:pPr>
              <w:wordWrap/>
              <w:spacing w:line="500" w:lineRule="exact"/>
              <w:jc w:val="center"/>
              <w:rPr>
                <w:rFonts w:hint="eastAsia" w:ascii="仿宋_GB2312" w:eastAsia="仿宋_GB2312"/>
                <w:sz w:val="28"/>
                <w:szCs w:val="28"/>
                <w:lang w:val="en-US" w:eastAsia="zh-CN"/>
              </w:rPr>
            </w:pPr>
            <w:r>
              <w:rPr>
                <w:rFonts w:hint="eastAsia" w:ascii="仿宋_GB2312" w:eastAsia="仿宋_GB2312"/>
                <w:sz w:val="28"/>
                <w:szCs w:val="28"/>
              </w:rPr>
              <w:t xml:space="preserve">    年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月  </w:t>
            </w:r>
            <w:r>
              <w:rPr>
                <w:rFonts w:hint="eastAsia" w:ascii="仿宋_GB2312" w:eastAsia="仿宋_GB2312"/>
                <w:sz w:val="28"/>
                <w:szCs w:val="28"/>
                <w:lang w:val="en-US" w:eastAsia="zh-CN"/>
              </w:rPr>
              <w:t xml:space="preserve"> </w:t>
            </w:r>
            <w:r>
              <w:rPr>
                <w:rFonts w:hint="eastAsia" w:ascii="仿宋_GB2312" w:eastAsia="仿宋_GB2312"/>
                <w:sz w:val="28"/>
                <w:szCs w:val="28"/>
              </w:rPr>
              <w:t>日</w:t>
            </w:r>
            <w:r>
              <w:rPr>
                <w:rFonts w:hint="eastAsia" w:ascii="仿宋_GB2312" w:eastAsia="仿宋_GB2312"/>
                <w:sz w:val="28"/>
                <w:szCs w:val="28"/>
                <w:lang w:val="en-US" w:eastAsia="zh-CN"/>
              </w:rPr>
              <w:t>至</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年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月  </w:t>
            </w:r>
            <w:r>
              <w:rPr>
                <w:rFonts w:hint="eastAsia" w:ascii="仿宋_GB2312" w:eastAsia="仿宋_GB2312"/>
                <w:sz w:val="28"/>
                <w:szCs w:val="28"/>
                <w:lang w:val="en-US" w:eastAsia="zh-CN"/>
              </w:rPr>
              <w:t xml:space="preserve"> </w:t>
            </w:r>
            <w:r>
              <w:rPr>
                <w:rFonts w:hint="eastAsia" w:ascii="仿宋_GB2312" w:eastAsia="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22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申请部门</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意见</w:t>
            </w:r>
          </w:p>
        </w:tc>
        <w:tc>
          <w:tcPr>
            <w:tcW w:w="6765" w:type="dxa"/>
            <w:gridSpan w:val="5"/>
            <w:noWrap w:val="0"/>
            <w:vAlign w:val="bottom"/>
          </w:tcPr>
          <w:p>
            <w:pPr>
              <w:wordWrap w:val="0"/>
              <w:spacing w:line="500" w:lineRule="exact"/>
              <w:jc w:val="center"/>
              <w:rPr>
                <w:rFonts w:hint="eastAsia" w:ascii="仿宋_GB2312" w:eastAsia="仿宋_GB2312"/>
                <w:sz w:val="28"/>
                <w:szCs w:val="28"/>
              </w:rPr>
            </w:pPr>
            <w:r>
              <w:rPr>
                <w:rFonts w:hint="eastAsia" w:ascii="仿宋_GB2312" w:eastAsia="仿宋_GB2312"/>
                <w:sz w:val="28"/>
                <w:szCs w:val="28"/>
                <w:lang w:val="en-US" w:eastAsia="zh-CN"/>
              </w:rPr>
              <w:t xml:space="preserve">            党支部</w:t>
            </w:r>
            <w:r>
              <w:rPr>
                <w:rFonts w:hint="eastAsia" w:ascii="仿宋_GB2312" w:eastAsia="仿宋_GB2312"/>
                <w:sz w:val="28"/>
                <w:szCs w:val="28"/>
              </w:rPr>
              <w:t>负责人签字</w:t>
            </w:r>
            <w:r>
              <w:rPr>
                <w:rFonts w:hint="eastAsia" w:ascii="仿宋_GB2312" w:eastAsia="仿宋_GB2312"/>
                <w:sz w:val="28"/>
                <w:szCs w:val="28"/>
                <w:lang w:eastAsia="zh-CN"/>
              </w:rPr>
              <w:t>（</w:t>
            </w:r>
            <w:r>
              <w:rPr>
                <w:rFonts w:hint="eastAsia" w:ascii="仿宋_GB2312" w:eastAsia="仿宋_GB2312"/>
                <w:sz w:val="28"/>
                <w:szCs w:val="28"/>
                <w:lang w:val="en-US" w:eastAsia="zh-CN"/>
              </w:rPr>
              <w:t>盖部门章</w:t>
            </w:r>
            <w:r>
              <w:rPr>
                <w:rFonts w:hint="eastAsia" w:ascii="仿宋_GB2312" w:eastAsia="仿宋_GB2312"/>
                <w:sz w:val="28"/>
                <w:szCs w:val="28"/>
                <w:lang w:eastAsia="zh-CN"/>
              </w:rPr>
              <w:t>）</w:t>
            </w:r>
            <w:r>
              <w:rPr>
                <w:rFonts w:hint="eastAsia" w:ascii="仿宋_GB2312" w:eastAsia="仿宋_GB2312"/>
                <w:sz w:val="28"/>
                <w:szCs w:val="28"/>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22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8"/>
                <w:szCs w:val="28"/>
              </w:rPr>
            </w:pPr>
            <w:r>
              <w:rPr>
                <w:rFonts w:hint="eastAsia" w:ascii="仿宋_GB2312" w:eastAsia="仿宋_GB2312"/>
                <w:sz w:val="28"/>
                <w:szCs w:val="28"/>
                <w:lang w:val="en-US" w:eastAsia="zh-CN"/>
              </w:rPr>
              <w:t>党委宣传</w:t>
            </w:r>
            <w:r>
              <w:rPr>
                <w:rFonts w:hint="eastAsia" w:ascii="仿宋_GB2312" w:eastAsia="仿宋_GB2312"/>
                <w:sz w:val="28"/>
                <w:szCs w:val="28"/>
              </w:rPr>
              <w:t>部</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8"/>
                <w:szCs w:val="28"/>
              </w:rPr>
            </w:pPr>
            <w:r>
              <w:rPr>
                <w:rFonts w:hint="eastAsia" w:ascii="仿宋_GB2312" w:eastAsia="仿宋_GB2312"/>
                <w:sz w:val="28"/>
                <w:szCs w:val="28"/>
              </w:rPr>
              <w:t>意见</w:t>
            </w:r>
          </w:p>
        </w:tc>
        <w:tc>
          <w:tcPr>
            <w:tcW w:w="6765" w:type="dxa"/>
            <w:gridSpan w:val="5"/>
            <w:noWrap w:val="0"/>
            <w:vAlign w:val="bottom"/>
          </w:tcPr>
          <w:p>
            <w:pPr>
              <w:spacing w:line="500" w:lineRule="exact"/>
              <w:jc w:val="right"/>
              <w:rPr>
                <w:rFonts w:hint="eastAsia" w:ascii="仿宋_GB2312" w:eastAsia="仿宋_GB2312"/>
                <w:sz w:val="28"/>
                <w:szCs w:val="28"/>
              </w:rPr>
            </w:pPr>
            <w:r>
              <w:rPr>
                <w:rFonts w:hint="eastAsia" w:ascii="仿宋_GB2312" w:eastAsia="仿宋_GB2312"/>
                <w:sz w:val="28"/>
                <w:szCs w:val="28"/>
              </w:rPr>
              <w:t xml:space="preserve">           </w:t>
            </w:r>
          </w:p>
          <w:p>
            <w:pPr>
              <w:spacing w:line="500" w:lineRule="exact"/>
              <w:jc w:val="center"/>
              <w:rPr>
                <w:rFonts w:hint="eastAsia" w:ascii="仿宋_GB2312" w:eastAsia="仿宋_GB2312"/>
                <w:sz w:val="28"/>
                <w:szCs w:val="28"/>
              </w:rPr>
            </w:pPr>
            <w:r>
              <w:rPr>
                <w:rFonts w:hint="eastAsia" w:ascii="仿宋_GB2312" w:eastAsia="仿宋_GB2312"/>
                <w:sz w:val="28"/>
                <w:szCs w:val="28"/>
                <w:lang w:val="en-US" w:eastAsia="zh-CN"/>
              </w:rPr>
              <w:t xml:space="preserve">      部门负责人</w:t>
            </w:r>
            <w:r>
              <w:rPr>
                <w:rFonts w:hint="eastAsia" w:ascii="仿宋_GB2312" w:eastAsia="仿宋_GB2312"/>
                <w:sz w:val="28"/>
                <w:szCs w:val="28"/>
              </w:rPr>
              <w:t>签字：</w:t>
            </w:r>
            <w:r>
              <w:rPr>
                <w:rFonts w:hint="eastAsia" w:ascii="仿宋_GB2312" w:eastAsia="仿宋_GB2312"/>
                <w:sz w:val="28"/>
                <w:szCs w:val="28"/>
                <w:lang w:val="en-US" w:eastAsia="zh-CN"/>
              </w:rPr>
              <w:t xml:space="preserve">      </w:t>
            </w:r>
            <w:r>
              <w:rPr>
                <w:rFonts w:hint="eastAsia" w:ascii="仿宋_GB2312" w:eastAsia="仿宋_GB2312"/>
                <w:sz w:val="28"/>
                <w:szCs w:val="28"/>
              </w:rPr>
              <w:t>年  月  日</w:t>
            </w:r>
          </w:p>
        </w:tc>
      </w:tr>
    </w:tbl>
    <w:p>
      <w:pPr>
        <w:spacing w:line="500" w:lineRule="exact"/>
        <w:jc w:val="center"/>
        <w:rPr>
          <w:rFonts w:hint="eastAsia" w:ascii="仿宋_GB2312" w:eastAsia="仿宋_GB2312"/>
          <w:sz w:val="11"/>
          <w:szCs w:val="11"/>
        </w:rPr>
      </w:pPr>
      <w:r>
        <w:rPr>
          <w:rFonts w:hint="eastAsia" w:ascii="仿宋_GB2312" w:eastAsia="仿宋_GB2312"/>
          <w:sz w:val="28"/>
          <w:szCs w:val="28"/>
        </w:rPr>
        <w:t>（</w:t>
      </w:r>
      <w:r>
        <w:rPr>
          <w:rFonts w:hint="eastAsia" w:ascii="仿宋_GB2312" w:eastAsia="仿宋_GB2312"/>
          <w:sz w:val="28"/>
          <w:szCs w:val="28"/>
          <w:lang w:val="en-US" w:eastAsia="zh-CN"/>
        </w:rPr>
        <w:t>党委宣传</w:t>
      </w:r>
      <w:r>
        <w:rPr>
          <w:rFonts w:hint="eastAsia" w:ascii="仿宋_GB2312" w:eastAsia="仿宋_GB2312"/>
          <w:sz w:val="28"/>
          <w:szCs w:val="28"/>
        </w:rPr>
        <w:t>部留存）</w:t>
      </w:r>
    </w:p>
    <w:p>
      <w:pPr>
        <w:ind w:firstLine="300" w:firstLineChars="100"/>
        <w:rPr>
          <w:rFonts w:hint="eastAsia" w:ascii="黑体" w:eastAsia="黑体"/>
          <w:b/>
          <w:sz w:val="36"/>
          <w:szCs w:val="36"/>
        </w:rPr>
      </w:pPr>
      <w:r>
        <w:rPr>
          <w:rFonts w:hint="eastAsia" w:ascii="仿宋_GB2312" w:eastAsia="仿宋_GB2312"/>
          <w:sz w:val="30"/>
          <w:szCs w:val="30"/>
        </w:rPr>
        <w:t>---------------</w:t>
      </w:r>
      <w:r>
        <w:rPr>
          <w:rFonts w:hint="eastAsia" w:ascii="仿宋_GB2312" w:eastAsia="仿宋_GB2312"/>
          <w:sz w:val="30"/>
          <w:szCs w:val="30"/>
          <w:lang w:val="en-US" w:eastAsia="zh-CN"/>
        </w:rPr>
        <w:t>骑</w:t>
      </w:r>
      <w:r>
        <w:rPr>
          <w:rFonts w:hint="eastAsia" w:ascii="仿宋_GB2312" w:eastAsia="仿宋_GB2312"/>
          <w:sz w:val="30"/>
          <w:szCs w:val="30"/>
        </w:rPr>
        <w:t>缝盖</w:t>
      </w:r>
      <w:r>
        <w:rPr>
          <w:rFonts w:hint="eastAsia" w:ascii="仿宋_GB2312" w:eastAsia="仿宋_GB2312"/>
          <w:sz w:val="30"/>
          <w:szCs w:val="30"/>
          <w:lang w:val="en-US" w:eastAsia="zh-CN"/>
        </w:rPr>
        <w:t>党委宣传</w:t>
      </w:r>
      <w:r>
        <w:rPr>
          <w:rFonts w:hint="eastAsia" w:ascii="仿宋_GB2312" w:eastAsia="仿宋_GB2312"/>
          <w:sz w:val="30"/>
          <w:szCs w:val="30"/>
        </w:rPr>
        <w:t>部章-----------------</w:t>
      </w:r>
      <w:r>
        <w:rPr>
          <w:rFonts w:hint="eastAsia" w:ascii="黑体" w:eastAsia="黑体"/>
          <w:b/>
          <w:sz w:val="36"/>
          <w:szCs w:val="36"/>
        </w:rPr>
        <w:t xml:space="preserve">   </w:t>
      </w:r>
    </w:p>
    <w:p>
      <w:pPr>
        <w:spacing w:line="500" w:lineRule="exact"/>
        <w:jc w:val="center"/>
        <w:rPr>
          <w:rFonts w:hint="eastAsia" w:ascii="方正小标宋简体" w:hAnsi="方正小标宋简体" w:eastAsia="方正小标宋简体" w:cs="方正小标宋简体"/>
          <w:kern w:val="0"/>
          <w:sz w:val="36"/>
          <w:szCs w:val="36"/>
          <w:lang w:val="en-US" w:eastAsia="zh-CN" w:bidi="ar"/>
        </w:rPr>
      </w:pPr>
      <w:r>
        <w:rPr>
          <w:rFonts w:hint="eastAsia" w:ascii="方正小标宋简体" w:hAnsi="方正小标宋简体" w:eastAsia="方正小标宋简体" w:cs="方正小标宋简体"/>
          <w:b w:val="0"/>
          <w:bCs w:val="0"/>
          <w:color w:val="000000"/>
          <w:kern w:val="0"/>
          <w:sz w:val="36"/>
          <w:szCs w:val="36"/>
          <w:shd w:val="clear" w:color="auto" w:fill="FFFFFF"/>
          <w:lang w:val="en-US" w:eastAsia="zh-CN"/>
        </w:rPr>
        <w:t>天津滨海职业学院横幅、海报悬挂、张贴审批表</w:t>
      </w:r>
    </w:p>
    <w:p>
      <w:pPr>
        <w:spacing w:line="500" w:lineRule="exact"/>
        <w:jc w:val="center"/>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申请部门</w:t>
      </w:r>
      <w:r>
        <w:rPr>
          <w:rFonts w:hint="eastAsia" w:ascii="仿宋_GB2312" w:eastAsia="仿宋_GB2312"/>
          <w:sz w:val="28"/>
          <w:szCs w:val="28"/>
        </w:rPr>
        <w:t>留存）</w:t>
      </w:r>
    </w:p>
    <w:tbl>
      <w:tblPr>
        <w:tblStyle w:val="11"/>
        <w:tblW w:w="9015"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889"/>
        <w:gridCol w:w="1440"/>
        <w:gridCol w:w="1350"/>
        <w:gridCol w:w="1485"/>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250" w:type="dxa"/>
            <w:noWrap w:val="0"/>
            <w:vAlign w:val="center"/>
          </w:tcPr>
          <w:p>
            <w:pPr>
              <w:spacing w:line="500" w:lineRule="exact"/>
              <w:jc w:val="center"/>
              <w:rPr>
                <w:rFonts w:hint="eastAsia" w:ascii="仿宋_GB2312" w:eastAsia="仿宋_GB2312"/>
                <w:sz w:val="28"/>
                <w:szCs w:val="28"/>
              </w:rPr>
            </w:pPr>
            <w:r>
              <w:rPr>
                <w:rFonts w:hint="eastAsia" w:ascii="仿宋_GB2312" w:eastAsia="仿宋_GB2312"/>
                <w:sz w:val="28"/>
                <w:szCs w:val="28"/>
              </w:rPr>
              <w:t>申请部门</w:t>
            </w:r>
          </w:p>
        </w:tc>
        <w:tc>
          <w:tcPr>
            <w:tcW w:w="889" w:type="dxa"/>
            <w:noWrap w:val="0"/>
            <w:vAlign w:val="center"/>
          </w:tcPr>
          <w:p>
            <w:pPr>
              <w:spacing w:line="500" w:lineRule="exact"/>
              <w:jc w:val="center"/>
              <w:rPr>
                <w:rFonts w:hint="eastAsia" w:ascii="仿宋_GB2312" w:eastAsia="仿宋_GB2312"/>
                <w:sz w:val="28"/>
                <w:szCs w:val="28"/>
              </w:rPr>
            </w:pPr>
          </w:p>
        </w:tc>
        <w:tc>
          <w:tcPr>
            <w:tcW w:w="1440" w:type="dxa"/>
            <w:noWrap w:val="0"/>
            <w:vAlign w:val="center"/>
          </w:tcPr>
          <w:p>
            <w:pPr>
              <w:spacing w:line="500" w:lineRule="exact"/>
              <w:jc w:val="center"/>
              <w:rPr>
                <w:rFonts w:hint="eastAsia" w:ascii="仿宋_GB2312" w:eastAsia="仿宋_GB2312"/>
                <w:sz w:val="28"/>
                <w:szCs w:val="28"/>
              </w:rPr>
            </w:pPr>
            <w:r>
              <w:rPr>
                <w:rFonts w:hint="eastAsia" w:ascii="仿宋_GB2312" w:eastAsia="仿宋_GB2312"/>
                <w:sz w:val="28"/>
                <w:szCs w:val="28"/>
              </w:rPr>
              <w:t>经手人</w:t>
            </w:r>
          </w:p>
        </w:tc>
        <w:tc>
          <w:tcPr>
            <w:tcW w:w="1350" w:type="dxa"/>
            <w:noWrap w:val="0"/>
            <w:vAlign w:val="center"/>
          </w:tcPr>
          <w:p>
            <w:pPr>
              <w:spacing w:line="500" w:lineRule="exact"/>
              <w:jc w:val="center"/>
              <w:rPr>
                <w:rFonts w:hint="eastAsia" w:ascii="仿宋_GB2312" w:eastAsia="仿宋_GB2312"/>
                <w:sz w:val="28"/>
                <w:szCs w:val="28"/>
              </w:rPr>
            </w:pPr>
          </w:p>
        </w:tc>
        <w:tc>
          <w:tcPr>
            <w:tcW w:w="1485" w:type="dxa"/>
            <w:noWrap w:val="0"/>
            <w:vAlign w:val="center"/>
          </w:tcPr>
          <w:p>
            <w:pPr>
              <w:spacing w:line="500" w:lineRule="exact"/>
              <w:jc w:val="center"/>
              <w:rPr>
                <w:rFonts w:hint="eastAsia" w:ascii="仿宋_GB2312" w:eastAsia="仿宋_GB2312"/>
                <w:sz w:val="28"/>
                <w:szCs w:val="28"/>
              </w:rPr>
            </w:pPr>
            <w:r>
              <w:rPr>
                <w:rFonts w:hint="eastAsia" w:ascii="仿宋_GB2312" w:eastAsia="仿宋_GB2312"/>
                <w:sz w:val="28"/>
                <w:szCs w:val="28"/>
              </w:rPr>
              <w:t>申请时间</w:t>
            </w:r>
          </w:p>
        </w:tc>
        <w:tc>
          <w:tcPr>
            <w:tcW w:w="1601" w:type="dxa"/>
            <w:noWrap w:val="0"/>
            <w:vAlign w:val="center"/>
          </w:tcPr>
          <w:p>
            <w:pPr>
              <w:spacing w:line="50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2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8"/>
                <w:szCs w:val="28"/>
              </w:rPr>
            </w:pPr>
            <w:r>
              <w:rPr>
                <w:rFonts w:hint="eastAsia" w:ascii="仿宋_GB2312" w:eastAsia="仿宋_GB2312"/>
                <w:sz w:val="28"/>
                <w:szCs w:val="28"/>
                <w:lang w:val="en-US" w:eastAsia="zh-CN"/>
              </w:rPr>
              <w:t>横幅、海报</w:t>
            </w:r>
            <w:r>
              <w:rPr>
                <w:rFonts w:hint="eastAsia" w:ascii="仿宋_GB2312" w:eastAsia="仿宋_GB2312"/>
                <w:sz w:val="28"/>
                <w:szCs w:val="28"/>
              </w:rPr>
              <w:t>内容</w:t>
            </w:r>
          </w:p>
        </w:tc>
        <w:tc>
          <w:tcPr>
            <w:tcW w:w="6765" w:type="dxa"/>
            <w:gridSpan w:val="5"/>
            <w:noWrap w:val="0"/>
            <w:vAlign w:val="center"/>
          </w:tcPr>
          <w:p>
            <w:pPr>
              <w:spacing w:line="50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2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悬挂、张贴地点</w:t>
            </w:r>
          </w:p>
        </w:tc>
        <w:tc>
          <w:tcPr>
            <w:tcW w:w="6765" w:type="dxa"/>
            <w:gridSpan w:val="5"/>
            <w:noWrap w:val="0"/>
            <w:vAlign w:val="bottom"/>
          </w:tcPr>
          <w:p>
            <w:pPr>
              <w:wordWrap w:val="0"/>
              <w:spacing w:line="500" w:lineRule="exact"/>
              <w:jc w:val="righ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2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起止时间</w:t>
            </w:r>
          </w:p>
        </w:tc>
        <w:tc>
          <w:tcPr>
            <w:tcW w:w="6765" w:type="dxa"/>
            <w:gridSpan w:val="5"/>
            <w:noWrap w:val="0"/>
            <w:vAlign w:val="bottom"/>
          </w:tcPr>
          <w:p>
            <w:pPr>
              <w:wordWrap/>
              <w:spacing w:line="500" w:lineRule="exact"/>
              <w:jc w:val="center"/>
              <w:rPr>
                <w:rFonts w:hint="eastAsia" w:ascii="仿宋_GB2312" w:eastAsia="仿宋_GB2312"/>
                <w:sz w:val="28"/>
                <w:szCs w:val="28"/>
                <w:lang w:val="en-US" w:eastAsia="zh-CN"/>
              </w:rPr>
            </w:pPr>
            <w:r>
              <w:rPr>
                <w:rFonts w:hint="eastAsia" w:ascii="仿宋_GB2312" w:eastAsia="仿宋_GB2312"/>
                <w:sz w:val="28"/>
                <w:szCs w:val="28"/>
              </w:rPr>
              <w:t xml:space="preserve">    年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月  </w:t>
            </w:r>
            <w:r>
              <w:rPr>
                <w:rFonts w:hint="eastAsia" w:ascii="仿宋_GB2312" w:eastAsia="仿宋_GB2312"/>
                <w:sz w:val="28"/>
                <w:szCs w:val="28"/>
                <w:lang w:val="en-US" w:eastAsia="zh-CN"/>
              </w:rPr>
              <w:t xml:space="preserve"> </w:t>
            </w:r>
            <w:r>
              <w:rPr>
                <w:rFonts w:hint="eastAsia" w:ascii="仿宋_GB2312" w:eastAsia="仿宋_GB2312"/>
                <w:sz w:val="28"/>
                <w:szCs w:val="28"/>
              </w:rPr>
              <w:t>日</w:t>
            </w:r>
            <w:r>
              <w:rPr>
                <w:rFonts w:hint="eastAsia" w:ascii="仿宋_GB2312" w:eastAsia="仿宋_GB2312"/>
                <w:sz w:val="28"/>
                <w:szCs w:val="28"/>
                <w:lang w:val="en-US" w:eastAsia="zh-CN"/>
              </w:rPr>
              <w:t>至</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年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月  </w:t>
            </w:r>
            <w:r>
              <w:rPr>
                <w:rFonts w:hint="eastAsia" w:ascii="仿宋_GB2312" w:eastAsia="仿宋_GB2312"/>
                <w:sz w:val="28"/>
                <w:szCs w:val="28"/>
                <w:lang w:val="en-US" w:eastAsia="zh-CN"/>
              </w:rPr>
              <w:t xml:space="preserve"> </w:t>
            </w:r>
            <w:r>
              <w:rPr>
                <w:rFonts w:hint="eastAsia" w:ascii="仿宋_GB2312" w:eastAsia="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22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申请部门</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意见</w:t>
            </w:r>
          </w:p>
        </w:tc>
        <w:tc>
          <w:tcPr>
            <w:tcW w:w="6765" w:type="dxa"/>
            <w:gridSpan w:val="5"/>
            <w:noWrap w:val="0"/>
            <w:vAlign w:val="bottom"/>
          </w:tcPr>
          <w:p>
            <w:pPr>
              <w:wordWrap w:val="0"/>
              <w:spacing w:line="500" w:lineRule="exact"/>
              <w:jc w:val="center"/>
              <w:rPr>
                <w:rFonts w:hint="eastAsia" w:ascii="仿宋_GB2312" w:eastAsia="仿宋_GB2312"/>
                <w:sz w:val="28"/>
                <w:szCs w:val="28"/>
              </w:rPr>
            </w:pPr>
            <w:r>
              <w:rPr>
                <w:rFonts w:hint="eastAsia" w:ascii="仿宋_GB2312" w:eastAsia="仿宋_GB2312"/>
                <w:sz w:val="28"/>
                <w:szCs w:val="28"/>
                <w:lang w:val="en-US" w:eastAsia="zh-CN"/>
              </w:rPr>
              <w:t xml:space="preserve">            党支部</w:t>
            </w:r>
            <w:r>
              <w:rPr>
                <w:rFonts w:hint="eastAsia" w:ascii="仿宋_GB2312" w:eastAsia="仿宋_GB2312"/>
                <w:sz w:val="28"/>
                <w:szCs w:val="28"/>
              </w:rPr>
              <w:t>负责人签字</w:t>
            </w:r>
            <w:r>
              <w:rPr>
                <w:rFonts w:hint="eastAsia" w:ascii="仿宋_GB2312" w:eastAsia="仿宋_GB2312"/>
                <w:sz w:val="28"/>
                <w:szCs w:val="28"/>
                <w:lang w:eastAsia="zh-CN"/>
              </w:rPr>
              <w:t>（</w:t>
            </w:r>
            <w:r>
              <w:rPr>
                <w:rFonts w:hint="eastAsia" w:ascii="仿宋_GB2312" w:eastAsia="仿宋_GB2312"/>
                <w:sz w:val="28"/>
                <w:szCs w:val="28"/>
                <w:lang w:val="en-US" w:eastAsia="zh-CN"/>
              </w:rPr>
              <w:t>盖部门章</w:t>
            </w:r>
            <w:r>
              <w:rPr>
                <w:rFonts w:hint="eastAsia" w:ascii="仿宋_GB2312" w:eastAsia="仿宋_GB2312"/>
                <w:sz w:val="28"/>
                <w:szCs w:val="28"/>
                <w:lang w:eastAsia="zh-CN"/>
              </w:rPr>
              <w:t>）</w:t>
            </w:r>
            <w:r>
              <w:rPr>
                <w:rFonts w:hint="eastAsia" w:ascii="仿宋_GB2312" w:eastAsia="仿宋_GB2312"/>
                <w:sz w:val="28"/>
                <w:szCs w:val="28"/>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22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8"/>
                <w:szCs w:val="28"/>
              </w:rPr>
            </w:pPr>
            <w:r>
              <w:rPr>
                <w:rFonts w:hint="eastAsia" w:ascii="仿宋_GB2312" w:eastAsia="仿宋_GB2312"/>
                <w:sz w:val="28"/>
                <w:szCs w:val="28"/>
                <w:lang w:val="en-US" w:eastAsia="zh-CN"/>
              </w:rPr>
              <w:t>党委宣传</w:t>
            </w:r>
            <w:r>
              <w:rPr>
                <w:rFonts w:hint="eastAsia" w:ascii="仿宋_GB2312" w:eastAsia="仿宋_GB2312"/>
                <w:sz w:val="28"/>
                <w:szCs w:val="28"/>
              </w:rPr>
              <w:t>部</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8"/>
                <w:szCs w:val="28"/>
              </w:rPr>
            </w:pPr>
            <w:r>
              <w:rPr>
                <w:rFonts w:hint="eastAsia" w:ascii="仿宋_GB2312" w:eastAsia="仿宋_GB2312"/>
                <w:sz w:val="28"/>
                <w:szCs w:val="28"/>
              </w:rPr>
              <w:t>意见</w:t>
            </w:r>
          </w:p>
        </w:tc>
        <w:tc>
          <w:tcPr>
            <w:tcW w:w="6765" w:type="dxa"/>
            <w:gridSpan w:val="5"/>
            <w:noWrap w:val="0"/>
            <w:vAlign w:val="bottom"/>
          </w:tcPr>
          <w:p>
            <w:pPr>
              <w:spacing w:line="500" w:lineRule="exact"/>
              <w:jc w:val="right"/>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部门负责人</w:t>
            </w:r>
            <w:r>
              <w:rPr>
                <w:rFonts w:hint="eastAsia" w:ascii="仿宋_GB2312" w:eastAsia="仿宋_GB2312"/>
                <w:sz w:val="28"/>
                <w:szCs w:val="28"/>
              </w:rPr>
              <w:t>签字：</w:t>
            </w:r>
            <w:r>
              <w:rPr>
                <w:rFonts w:hint="eastAsia" w:ascii="仿宋_GB2312" w:eastAsia="仿宋_GB2312"/>
                <w:sz w:val="28"/>
                <w:szCs w:val="28"/>
                <w:lang w:val="en-US" w:eastAsia="zh-CN"/>
              </w:rPr>
              <w:t xml:space="preserve">     </w:t>
            </w:r>
            <w:r>
              <w:rPr>
                <w:rFonts w:hint="eastAsia" w:ascii="仿宋_GB2312" w:eastAsia="仿宋_GB2312"/>
                <w:sz w:val="28"/>
                <w:szCs w:val="28"/>
              </w:rPr>
              <w:t>年  月  日</w:t>
            </w:r>
          </w:p>
        </w:tc>
      </w:tr>
    </w:tbl>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xml:space="preserve">    附表3:</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方正小标宋简体" w:hAnsi="方正小标宋简体" w:eastAsia="方正小标宋简体" w:cs="方正小标宋简体"/>
          <w:b w:val="0"/>
          <w:bCs w:val="0"/>
          <w:kern w:val="0"/>
          <w:sz w:val="36"/>
          <w:szCs w:val="36"/>
          <w:lang w:eastAsia="zh-CN" w:bidi="ar"/>
        </w:rPr>
      </w:pPr>
      <w:r>
        <w:rPr>
          <w:rFonts w:hint="eastAsia" w:ascii="方正小标宋简体" w:hAnsi="方正小标宋简体" w:eastAsia="方正小标宋简体" w:cs="方正小标宋简体"/>
          <w:b w:val="0"/>
          <w:bCs w:val="0"/>
          <w:color w:val="000000"/>
          <w:kern w:val="0"/>
          <w:sz w:val="36"/>
          <w:szCs w:val="36"/>
          <w:shd w:val="clear" w:color="auto" w:fill="FFFFFF"/>
          <w:lang w:val="en-US" w:eastAsia="zh-CN"/>
        </w:rPr>
        <w:t>天津滨海职业学院</w:t>
      </w:r>
      <w:r>
        <w:rPr>
          <w:rFonts w:hint="eastAsia" w:ascii="方正小标宋简体" w:hAnsi="方正小标宋简体" w:eastAsia="方正小标宋简体" w:cs="方正小标宋简体"/>
          <w:b w:val="0"/>
          <w:bCs w:val="0"/>
          <w:kern w:val="0"/>
          <w:sz w:val="36"/>
          <w:szCs w:val="36"/>
          <w:lang w:eastAsia="zh-CN" w:bidi="ar"/>
        </w:rPr>
        <w:t>校园</w:t>
      </w:r>
      <w:r>
        <w:rPr>
          <w:rFonts w:hint="eastAsia" w:ascii="方正小标宋简体" w:hAnsi="方正小标宋简体" w:eastAsia="方正小标宋简体" w:cs="方正小标宋简体"/>
          <w:b w:val="0"/>
          <w:bCs w:val="0"/>
          <w:kern w:val="0"/>
          <w:sz w:val="36"/>
          <w:szCs w:val="36"/>
          <w:lang w:bidi="ar"/>
        </w:rPr>
        <w:t>LED屏</w:t>
      </w:r>
      <w:r>
        <w:rPr>
          <w:rFonts w:hint="eastAsia" w:ascii="方正小标宋简体" w:hAnsi="方正小标宋简体" w:eastAsia="方正小标宋简体" w:cs="方正小标宋简体"/>
          <w:b w:val="0"/>
          <w:bCs w:val="0"/>
          <w:kern w:val="0"/>
          <w:sz w:val="36"/>
          <w:szCs w:val="36"/>
          <w:lang w:val="en-US" w:eastAsia="zh-CN" w:bidi="ar"/>
        </w:rPr>
        <w:t>明细表</w:t>
      </w:r>
    </w:p>
    <w:tbl>
      <w:tblPr>
        <w:tblStyle w:val="10"/>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3000"/>
        <w:gridCol w:w="1515"/>
        <w:gridCol w:w="3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55" w:type="dxa"/>
            <w:noWrap w:val="0"/>
            <w:vAlign w:val="center"/>
          </w:tcPr>
          <w:p>
            <w:pPr>
              <w:adjustRightInd w:val="0"/>
              <w:snapToGrid w:val="0"/>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3000" w:type="dxa"/>
            <w:noWrap w:val="0"/>
            <w:vAlign w:val="center"/>
          </w:tcPr>
          <w:p>
            <w:pPr>
              <w:adjustRightInd w:val="0"/>
              <w:snapToGrid w:val="0"/>
              <w:jc w:val="center"/>
              <w:rPr>
                <w:rFonts w:hint="eastAsia" w:ascii="仿宋" w:hAnsi="仿宋" w:eastAsia="仿宋" w:cs="仿宋"/>
                <w:b/>
                <w:bCs/>
                <w:sz w:val="28"/>
                <w:szCs w:val="28"/>
                <w:lang w:eastAsia="zh-CN"/>
              </w:rPr>
            </w:pPr>
            <w:r>
              <w:rPr>
                <w:rFonts w:hint="eastAsia" w:ascii="仿宋" w:hAnsi="仿宋" w:eastAsia="仿宋" w:cs="仿宋"/>
                <w:b/>
                <w:bCs/>
                <w:sz w:val="28"/>
                <w:szCs w:val="28"/>
              </w:rPr>
              <w:t>位置</w:t>
            </w:r>
          </w:p>
        </w:tc>
        <w:tc>
          <w:tcPr>
            <w:tcW w:w="1515" w:type="dxa"/>
            <w:noWrap w:val="0"/>
            <w:vAlign w:val="center"/>
          </w:tcPr>
          <w:p>
            <w:pPr>
              <w:adjustRightInd w:val="0"/>
              <w:snapToGrid w:val="0"/>
              <w:jc w:val="center"/>
              <w:rPr>
                <w:rFonts w:hint="eastAsia" w:ascii="仿宋" w:hAnsi="仿宋" w:eastAsia="仿宋" w:cs="仿宋"/>
                <w:b/>
                <w:bCs/>
                <w:sz w:val="28"/>
                <w:szCs w:val="28"/>
              </w:rPr>
            </w:pPr>
            <w:r>
              <w:rPr>
                <w:rFonts w:hint="eastAsia" w:ascii="仿宋" w:hAnsi="仿宋" w:eastAsia="仿宋" w:cs="仿宋"/>
                <w:b/>
                <w:bCs/>
                <w:sz w:val="28"/>
                <w:szCs w:val="28"/>
                <w:lang w:eastAsia="zh-CN"/>
              </w:rPr>
              <w:t>数量</w:t>
            </w:r>
          </w:p>
        </w:tc>
        <w:tc>
          <w:tcPr>
            <w:tcW w:w="3469" w:type="dxa"/>
            <w:noWrap w:val="0"/>
            <w:vAlign w:val="center"/>
          </w:tcPr>
          <w:p>
            <w:pPr>
              <w:adjustRightInd w:val="0"/>
              <w:snapToGrid w:val="0"/>
              <w:jc w:val="center"/>
              <w:rPr>
                <w:rFonts w:ascii="仿宋" w:hAnsi="仿宋" w:eastAsia="仿宋" w:cs="仿宋"/>
                <w:b/>
                <w:bCs/>
                <w:sz w:val="28"/>
                <w:szCs w:val="28"/>
              </w:rPr>
            </w:pPr>
            <w:r>
              <w:rPr>
                <w:rFonts w:hint="eastAsia" w:ascii="仿宋" w:hAnsi="仿宋" w:eastAsia="仿宋" w:cs="仿宋"/>
                <w:b/>
                <w:bCs/>
                <w:sz w:val="28"/>
                <w:szCs w:val="28"/>
                <w:lang w:val="en-US" w:eastAsia="zh-CN"/>
              </w:rPr>
              <w:t>所属</w:t>
            </w:r>
            <w:r>
              <w:rPr>
                <w:rFonts w:hint="eastAsia" w:ascii="仿宋" w:hAnsi="仿宋" w:eastAsia="仿宋" w:cs="仿宋"/>
                <w:b/>
                <w:bCs/>
                <w:sz w:val="28"/>
                <w:szCs w:val="28"/>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55" w:type="dxa"/>
            <w:noWrap w:val="0"/>
            <w:vAlign w:val="center"/>
          </w:tcPr>
          <w:p>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000" w:type="dxa"/>
            <w:noWrap w:val="0"/>
            <w:vAlign w:val="center"/>
          </w:tcPr>
          <w:p>
            <w:pPr>
              <w:adjustRightInd w:val="0"/>
              <w:snapToGrid w:val="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办公楼一楼大厅</w:t>
            </w:r>
          </w:p>
        </w:tc>
        <w:tc>
          <w:tcPr>
            <w:tcW w:w="1515" w:type="dxa"/>
            <w:noWrap w:val="0"/>
            <w:vAlign w:val="center"/>
          </w:tcPr>
          <w:p>
            <w:pPr>
              <w:adjustRightInd w:val="0"/>
              <w:snapToGrid w:val="0"/>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w:t>
            </w:r>
          </w:p>
        </w:tc>
        <w:tc>
          <w:tcPr>
            <w:tcW w:w="346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党委宣传部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55" w:type="dxa"/>
            <w:noWrap w:val="0"/>
            <w:vAlign w:val="center"/>
          </w:tcPr>
          <w:p>
            <w:pPr>
              <w:adjustRightInd w:val="0"/>
              <w:snapToGrid w:val="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2</w:t>
            </w:r>
          </w:p>
        </w:tc>
        <w:tc>
          <w:tcPr>
            <w:tcW w:w="3000" w:type="dxa"/>
            <w:noWrap w:val="0"/>
            <w:vAlign w:val="center"/>
          </w:tcPr>
          <w:p>
            <w:pPr>
              <w:adjustRightInd w:val="0"/>
              <w:snapToGrid w:val="0"/>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学苑广场</w:t>
            </w:r>
          </w:p>
        </w:tc>
        <w:tc>
          <w:tcPr>
            <w:tcW w:w="1515" w:type="dxa"/>
            <w:noWrap w:val="0"/>
            <w:vAlign w:val="center"/>
          </w:tcPr>
          <w:p>
            <w:pPr>
              <w:adjustRightInd w:val="0"/>
              <w:snapToGrid w:val="0"/>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w:t>
            </w:r>
          </w:p>
        </w:tc>
        <w:tc>
          <w:tcPr>
            <w:tcW w:w="346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55" w:type="dxa"/>
            <w:noWrap w:val="0"/>
            <w:vAlign w:val="center"/>
          </w:tcPr>
          <w:p>
            <w:pPr>
              <w:adjustRightInd w:val="0"/>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3</w:t>
            </w:r>
          </w:p>
        </w:tc>
        <w:tc>
          <w:tcPr>
            <w:tcW w:w="3000" w:type="dxa"/>
            <w:noWrap w:val="0"/>
            <w:vAlign w:val="center"/>
          </w:tcPr>
          <w:p>
            <w:pPr>
              <w:adjustRightInd w:val="0"/>
              <w:snapToGrid w:val="0"/>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1食堂</w:t>
            </w:r>
          </w:p>
        </w:tc>
        <w:tc>
          <w:tcPr>
            <w:tcW w:w="1515" w:type="dxa"/>
            <w:noWrap w:val="0"/>
            <w:vAlign w:val="center"/>
          </w:tcPr>
          <w:p>
            <w:pPr>
              <w:adjustRightInd w:val="0"/>
              <w:snapToGrid w:val="0"/>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w:t>
            </w:r>
          </w:p>
        </w:tc>
        <w:tc>
          <w:tcPr>
            <w:tcW w:w="346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55" w:type="dxa"/>
            <w:noWrap w:val="0"/>
            <w:vAlign w:val="center"/>
          </w:tcPr>
          <w:p>
            <w:pPr>
              <w:adjustRightInd w:val="0"/>
              <w:snapToGrid w:val="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4</w:t>
            </w:r>
          </w:p>
        </w:tc>
        <w:tc>
          <w:tcPr>
            <w:tcW w:w="3000" w:type="dxa"/>
            <w:noWrap w:val="0"/>
            <w:vAlign w:val="center"/>
          </w:tcPr>
          <w:p>
            <w:pPr>
              <w:adjustRightInd w:val="0"/>
              <w:snapToGrid w:val="0"/>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第一报告厅</w:t>
            </w:r>
          </w:p>
        </w:tc>
        <w:tc>
          <w:tcPr>
            <w:tcW w:w="1515" w:type="dxa"/>
            <w:noWrap w:val="0"/>
            <w:vAlign w:val="center"/>
          </w:tcPr>
          <w:p>
            <w:pPr>
              <w:adjustRightInd w:val="0"/>
              <w:snapToGrid w:val="0"/>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w:t>
            </w:r>
          </w:p>
        </w:tc>
        <w:tc>
          <w:tcPr>
            <w:tcW w:w="346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党委办公室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55" w:type="dxa"/>
            <w:noWrap w:val="0"/>
            <w:vAlign w:val="center"/>
          </w:tcPr>
          <w:p>
            <w:pPr>
              <w:adjustRightInd w:val="0"/>
              <w:snapToGrid w:val="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5</w:t>
            </w:r>
          </w:p>
        </w:tc>
        <w:tc>
          <w:tcPr>
            <w:tcW w:w="3000" w:type="dxa"/>
            <w:noWrap w:val="0"/>
            <w:vAlign w:val="center"/>
          </w:tcPr>
          <w:p>
            <w:pPr>
              <w:adjustRightInd w:val="0"/>
              <w:snapToGrid w:val="0"/>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2食堂</w:t>
            </w:r>
          </w:p>
        </w:tc>
        <w:tc>
          <w:tcPr>
            <w:tcW w:w="1515" w:type="dxa"/>
            <w:noWrap w:val="0"/>
            <w:vAlign w:val="center"/>
          </w:tcPr>
          <w:p>
            <w:pPr>
              <w:adjustRightInd w:val="0"/>
              <w:snapToGrid w:val="0"/>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w:t>
            </w:r>
          </w:p>
        </w:tc>
        <w:tc>
          <w:tcPr>
            <w:tcW w:w="346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后勤管理处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55" w:type="dxa"/>
            <w:noWrap w:val="0"/>
            <w:vAlign w:val="center"/>
          </w:tcPr>
          <w:p>
            <w:pPr>
              <w:adjustRightInd w:val="0"/>
              <w:snapToGrid w:val="0"/>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6</w:t>
            </w:r>
          </w:p>
        </w:tc>
        <w:tc>
          <w:tcPr>
            <w:tcW w:w="3000" w:type="dxa"/>
            <w:noWrap w:val="0"/>
            <w:vAlign w:val="center"/>
          </w:tcPr>
          <w:p>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r>
              <w:rPr>
                <w:rFonts w:hint="eastAsia" w:ascii="Times New Roman" w:hAnsi="Times New Roman" w:eastAsia="仿宋_GB2312" w:cs="Times New Roman"/>
                <w:sz w:val="24"/>
                <w:szCs w:val="24"/>
                <w:lang w:val="en-US" w:eastAsia="zh-CN"/>
              </w:rPr>
              <w:t>号学生</w:t>
            </w:r>
            <w:r>
              <w:rPr>
                <w:rFonts w:hint="default" w:ascii="Times New Roman" w:hAnsi="Times New Roman" w:eastAsia="仿宋_GB2312" w:cs="Times New Roman"/>
                <w:sz w:val="24"/>
                <w:szCs w:val="24"/>
              </w:rPr>
              <w:t>公寓一楼大厅</w:t>
            </w:r>
          </w:p>
        </w:tc>
        <w:tc>
          <w:tcPr>
            <w:tcW w:w="1515" w:type="dxa"/>
            <w:noWrap w:val="0"/>
            <w:vAlign w:val="center"/>
          </w:tcPr>
          <w:p>
            <w:pPr>
              <w:adjustRightInd w:val="0"/>
              <w:snapToGrid w:val="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w:t>
            </w:r>
          </w:p>
        </w:tc>
        <w:tc>
          <w:tcPr>
            <w:tcW w:w="3469" w:type="dxa"/>
            <w:vMerge w:val="restart"/>
            <w:noWrap w:val="0"/>
            <w:vAlign w:val="center"/>
          </w:tcPr>
          <w:p>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党委学生工作部</w:t>
            </w:r>
          </w:p>
          <w:p>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55" w:type="dxa"/>
            <w:noWrap w:val="0"/>
            <w:vAlign w:val="center"/>
          </w:tcPr>
          <w:p>
            <w:pPr>
              <w:adjustRightInd w:val="0"/>
              <w:snapToGrid w:val="0"/>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7</w:t>
            </w:r>
          </w:p>
        </w:tc>
        <w:tc>
          <w:tcPr>
            <w:tcW w:w="3000" w:type="dxa"/>
            <w:noWrap w:val="0"/>
            <w:vAlign w:val="center"/>
          </w:tcPr>
          <w:p>
            <w:pPr>
              <w:adjustRightInd w:val="0"/>
              <w:snapToGrid w:val="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2</w:t>
            </w:r>
            <w:r>
              <w:rPr>
                <w:rFonts w:hint="eastAsia" w:ascii="Times New Roman" w:hAnsi="Times New Roman" w:eastAsia="仿宋_GB2312" w:cs="Times New Roman"/>
                <w:sz w:val="24"/>
                <w:szCs w:val="24"/>
                <w:lang w:val="en-US" w:eastAsia="zh-CN"/>
              </w:rPr>
              <w:t>号学生</w:t>
            </w:r>
            <w:r>
              <w:rPr>
                <w:rFonts w:hint="default" w:ascii="Times New Roman" w:hAnsi="Times New Roman" w:eastAsia="仿宋_GB2312" w:cs="Times New Roman"/>
                <w:sz w:val="24"/>
                <w:szCs w:val="24"/>
              </w:rPr>
              <w:t>公寓一楼大厅</w:t>
            </w:r>
          </w:p>
        </w:tc>
        <w:tc>
          <w:tcPr>
            <w:tcW w:w="1515" w:type="dxa"/>
            <w:noWrap w:val="0"/>
            <w:vAlign w:val="center"/>
          </w:tcPr>
          <w:p>
            <w:pPr>
              <w:adjustRightInd w:val="0"/>
              <w:snapToGrid w:val="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w:t>
            </w:r>
          </w:p>
        </w:tc>
        <w:tc>
          <w:tcPr>
            <w:tcW w:w="3469" w:type="dxa"/>
            <w:vMerge w:val="continue"/>
            <w:noWrap w:val="0"/>
            <w:vAlign w:val="center"/>
          </w:tcPr>
          <w:p>
            <w:pPr>
              <w:adjustRightInd w:val="0"/>
              <w:snapToGrid w:val="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55" w:type="dxa"/>
            <w:noWrap w:val="0"/>
            <w:vAlign w:val="center"/>
          </w:tcPr>
          <w:p>
            <w:pPr>
              <w:adjustRightInd w:val="0"/>
              <w:snapToGrid w:val="0"/>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8</w:t>
            </w:r>
          </w:p>
        </w:tc>
        <w:tc>
          <w:tcPr>
            <w:tcW w:w="3000" w:type="dxa"/>
            <w:noWrap w:val="0"/>
            <w:vAlign w:val="center"/>
          </w:tcPr>
          <w:p>
            <w:pPr>
              <w:adjustRightInd w:val="0"/>
              <w:snapToGrid w:val="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3</w:t>
            </w:r>
            <w:r>
              <w:rPr>
                <w:rFonts w:hint="eastAsia" w:ascii="Times New Roman" w:hAnsi="Times New Roman" w:eastAsia="仿宋_GB2312" w:cs="Times New Roman"/>
                <w:sz w:val="24"/>
                <w:szCs w:val="24"/>
                <w:lang w:val="en-US" w:eastAsia="zh-CN"/>
              </w:rPr>
              <w:t>号学生</w:t>
            </w:r>
            <w:r>
              <w:rPr>
                <w:rFonts w:hint="default" w:ascii="Times New Roman" w:hAnsi="Times New Roman" w:eastAsia="仿宋_GB2312" w:cs="Times New Roman"/>
                <w:sz w:val="24"/>
                <w:szCs w:val="24"/>
              </w:rPr>
              <w:t>公寓一楼大厅</w:t>
            </w:r>
          </w:p>
        </w:tc>
        <w:tc>
          <w:tcPr>
            <w:tcW w:w="1515" w:type="dxa"/>
            <w:noWrap w:val="0"/>
            <w:vAlign w:val="center"/>
          </w:tcPr>
          <w:p>
            <w:pPr>
              <w:adjustRightInd w:val="0"/>
              <w:snapToGrid w:val="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w:t>
            </w:r>
          </w:p>
        </w:tc>
        <w:tc>
          <w:tcPr>
            <w:tcW w:w="3469" w:type="dxa"/>
            <w:vMerge w:val="continue"/>
            <w:noWrap w:val="0"/>
            <w:vAlign w:val="center"/>
          </w:tcPr>
          <w:p>
            <w:pPr>
              <w:adjustRightInd w:val="0"/>
              <w:snapToGrid w:val="0"/>
              <w:spacing w:line="360" w:lineRule="auto"/>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55" w:type="dxa"/>
            <w:noWrap w:val="0"/>
            <w:vAlign w:val="center"/>
          </w:tcPr>
          <w:p>
            <w:pPr>
              <w:adjustRightInd w:val="0"/>
              <w:snapToGrid w:val="0"/>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9</w:t>
            </w:r>
          </w:p>
        </w:tc>
        <w:tc>
          <w:tcPr>
            <w:tcW w:w="3000" w:type="dxa"/>
            <w:noWrap w:val="0"/>
            <w:vAlign w:val="center"/>
          </w:tcPr>
          <w:p>
            <w:pPr>
              <w:adjustRightInd w:val="0"/>
              <w:snapToGrid w:val="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4</w:t>
            </w:r>
            <w:r>
              <w:rPr>
                <w:rFonts w:hint="eastAsia" w:ascii="Times New Roman" w:hAnsi="Times New Roman" w:eastAsia="仿宋_GB2312" w:cs="Times New Roman"/>
                <w:sz w:val="24"/>
                <w:szCs w:val="24"/>
                <w:lang w:val="en-US" w:eastAsia="zh-CN"/>
              </w:rPr>
              <w:t>号学生</w:t>
            </w:r>
            <w:r>
              <w:rPr>
                <w:rFonts w:hint="default" w:ascii="Times New Roman" w:hAnsi="Times New Roman" w:eastAsia="仿宋_GB2312" w:cs="Times New Roman"/>
                <w:sz w:val="24"/>
                <w:szCs w:val="24"/>
              </w:rPr>
              <w:t>公寓一楼大厅</w:t>
            </w:r>
          </w:p>
        </w:tc>
        <w:tc>
          <w:tcPr>
            <w:tcW w:w="1515" w:type="dxa"/>
            <w:noWrap w:val="0"/>
            <w:vAlign w:val="center"/>
          </w:tcPr>
          <w:p>
            <w:pPr>
              <w:adjustRightInd w:val="0"/>
              <w:snapToGrid w:val="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w:t>
            </w:r>
          </w:p>
        </w:tc>
        <w:tc>
          <w:tcPr>
            <w:tcW w:w="3469" w:type="dxa"/>
            <w:vMerge w:val="continue"/>
            <w:noWrap w:val="0"/>
            <w:vAlign w:val="center"/>
          </w:tcPr>
          <w:p>
            <w:pPr>
              <w:adjustRightInd w:val="0"/>
              <w:snapToGrid w:val="0"/>
              <w:spacing w:line="360" w:lineRule="auto"/>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55" w:type="dxa"/>
            <w:noWrap w:val="0"/>
            <w:vAlign w:val="center"/>
          </w:tcPr>
          <w:p>
            <w:pPr>
              <w:adjustRightInd w:val="0"/>
              <w:snapToGrid w:val="0"/>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10</w:t>
            </w:r>
          </w:p>
        </w:tc>
        <w:tc>
          <w:tcPr>
            <w:tcW w:w="3000" w:type="dxa"/>
            <w:noWrap w:val="0"/>
            <w:vAlign w:val="center"/>
          </w:tcPr>
          <w:p>
            <w:pPr>
              <w:adjustRightInd w:val="0"/>
              <w:snapToGrid w:val="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5</w:t>
            </w:r>
            <w:r>
              <w:rPr>
                <w:rFonts w:hint="eastAsia" w:ascii="Times New Roman" w:hAnsi="Times New Roman" w:eastAsia="仿宋_GB2312" w:cs="Times New Roman"/>
                <w:sz w:val="24"/>
                <w:szCs w:val="24"/>
                <w:lang w:val="en-US" w:eastAsia="zh-CN"/>
              </w:rPr>
              <w:t>号学生</w:t>
            </w:r>
            <w:r>
              <w:rPr>
                <w:rFonts w:hint="default" w:ascii="Times New Roman" w:hAnsi="Times New Roman" w:eastAsia="仿宋_GB2312" w:cs="Times New Roman"/>
                <w:sz w:val="24"/>
                <w:szCs w:val="24"/>
              </w:rPr>
              <w:t>公寓一楼大厅</w:t>
            </w:r>
          </w:p>
        </w:tc>
        <w:tc>
          <w:tcPr>
            <w:tcW w:w="1515" w:type="dxa"/>
            <w:noWrap w:val="0"/>
            <w:vAlign w:val="center"/>
          </w:tcPr>
          <w:p>
            <w:pPr>
              <w:adjustRightInd w:val="0"/>
              <w:snapToGrid w:val="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w:t>
            </w:r>
          </w:p>
        </w:tc>
        <w:tc>
          <w:tcPr>
            <w:tcW w:w="3469" w:type="dxa"/>
            <w:vMerge w:val="continue"/>
            <w:noWrap w:val="0"/>
            <w:vAlign w:val="center"/>
          </w:tcPr>
          <w:p>
            <w:pPr>
              <w:adjustRightInd w:val="0"/>
              <w:snapToGrid w:val="0"/>
              <w:spacing w:line="360" w:lineRule="auto"/>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55" w:type="dxa"/>
            <w:noWrap w:val="0"/>
            <w:vAlign w:val="center"/>
          </w:tcPr>
          <w:p>
            <w:pPr>
              <w:adjustRightInd w:val="0"/>
              <w:snapToGrid w:val="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11</w:t>
            </w:r>
          </w:p>
        </w:tc>
        <w:tc>
          <w:tcPr>
            <w:tcW w:w="3000" w:type="dxa"/>
            <w:noWrap w:val="0"/>
            <w:vAlign w:val="center"/>
          </w:tcPr>
          <w:p>
            <w:pPr>
              <w:adjustRightInd w:val="0"/>
              <w:snapToGrid w:val="0"/>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6号学生</w:t>
            </w:r>
            <w:r>
              <w:rPr>
                <w:rFonts w:hint="default" w:ascii="Times New Roman" w:hAnsi="Times New Roman" w:eastAsia="仿宋_GB2312" w:cs="Times New Roman"/>
                <w:sz w:val="24"/>
                <w:szCs w:val="24"/>
              </w:rPr>
              <w:t>公寓一楼大厅</w:t>
            </w:r>
          </w:p>
        </w:tc>
        <w:tc>
          <w:tcPr>
            <w:tcW w:w="1515" w:type="dxa"/>
            <w:noWrap w:val="0"/>
            <w:vAlign w:val="center"/>
          </w:tcPr>
          <w:p>
            <w:pPr>
              <w:adjustRightInd w:val="0"/>
              <w:snapToGrid w:val="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w:t>
            </w:r>
          </w:p>
        </w:tc>
        <w:tc>
          <w:tcPr>
            <w:tcW w:w="3469" w:type="dxa"/>
            <w:vMerge w:val="continue"/>
            <w:noWrap w:val="0"/>
            <w:vAlign w:val="center"/>
          </w:tcPr>
          <w:p>
            <w:pPr>
              <w:adjustRightInd w:val="0"/>
              <w:snapToGrid w:val="0"/>
              <w:spacing w:line="360" w:lineRule="auto"/>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55" w:type="dxa"/>
            <w:noWrap w:val="0"/>
            <w:vAlign w:val="center"/>
          </w:tcPr>
          <w:p>
            <w:pPr>
              <w:adjustRightInd w:val="0"/>
              <w:snapToGrid w:val="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12</w:t>
            </w:r>
          </w:p>
        </w:tc>
        <w:tc>
          <w:tcPr>
            <w:tcW w:w="3000" w:type="dxa"/>
            <w:noWrap w:val="0"/>
            <w:vAlign w:val="center"/>
          </w:tcPr>
          <w:p>
            <w:pPr>
              <w:adjustRightInd w:val="0"/>
              <w:snapToGrid w:val="0"/>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7号学生</w:t>
            </w:r>
            <w:r>
              <w:rPr>
                <w:rFonts w:hint="default" w:ascii="Times New Roman" w:hAnsi="Times New Roman" w:eastAsia="仿宋_GB2312" w:cs="Times New Roman"/>
                <w:sz w:val="24"/>
                <w:szCs w:val="24"/>
              </w:rPr>
              <w:t>公寓一楼大厅</w:t>
            </w:r>
          </w:p>
        </w:tc>
        <w:tc>
          <w:tcPr>
            <w:tcW w:w="1515" w:type="dxa"/>
            <w:noWrap w:val="0"/>
            <w:vAlign w:val="center"/>
          </w:tcPr>
          <w:p>
            <w:pPr>
              <w:adjustRightInd w:val="0"/>
              <w:snapToGrid w:val="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w:t>
            </w:r>
          </w:p>
        </w:tc>
        <w:tc>
          <w:tcPr>
            <w:tcW w:w="3469" w:type="dxa"/>
            <w:vMerge w:val="continue"/>
            <w:noWrap w:val="0"/>
            <w:vAlign w:val="center"/>
          </w:tcPr>
          <w:p>
            <w:pPr>
              <w:adjustRightInd w:val="0"/>
              <w:snapToGrid w:val="0"/>
              <w:spacing w:line="360" w:lineRule="auto"/>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55" w:type="dxa"/>
            <w:noWrap w:val="0"/>
            <w:vAlign w:val="center"/>
          </w:tcPr>
          <w:p>
            <w:pPr>
              <w:adjustRightInd w:val="0"/>
              <w:snapToGrid w:val="0"/>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13</w:t>
            </w:r>
          </w:p>
        </w:tc>
        <w:tc>
          <w:tcPr>
            <w:tcW w:w="3000" w:type="dxa"/>
            <w:noWrap w:val="0"/>
            <w:vAlign w:val="center"/>
          </w:tcPr>
          <w:p>
            <w:pPr>
              <w:adjustRightInd w:val="0"/>
              <w:snapToGrid w:val="0"/>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8号学生</w:t>
            </w:r>
            <w:r>
              <w:rPr>
                <w:rFonts w:hint="default" w:ascii="Times New Roman" w:hAnsi="Times New Roman" w:eastAsia="仿宋_GB2312" w:cs="Times New Roman"/>
                <w:sz w:val="24"/>
                <w:szCs w:val="24"/>
              </w:rPr>
              <w:t>公寓一楼大厅</w:t>
            </w:r>
          </w:p>
        </w:tc>
        <w:tc>
          <w:tcPr>
            <w:tcW w:w="1515" w:type="dxa"/>
            <w:noWrap w:val="0"/>
            <w:vAlign w:val="center"/>
          </w:tcPr>
          <w:p>
            <w:pPr>
              <w:adjustRightInd w:val="0"/>
              <w:snapToGrid w:val="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w:t>
            </w:r>
          </w:p>
        </w:tc>
        <w:tc>
          <w:tcPr>
            <w:tcW w:w="3469" w:type="dxa"/>
            <w:vMerge w:val="continue"/>
            <w:noWrap w:val="0"/>
            <w:vAlign w:val="center"/>
          </w:tcPr>
          <w:p>
            <w:pPr>
              <w:adjustRightInd w:val="0"/>
              <w:snapToGrid w:val="0"/>
              <w:spacing w:line="360" w:lineRule="auto"/>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55" w:type="dxa"/>
            <w:noWrap w:val="0"/>
            <w:vAlign w:val="center"/>
          </w:tcPr>
          <w:p>
            <w:pPr>
              <w:adjustRightInd w:val="0"/>
              <w:snapToGrid w:val="0"/>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14</w:t>
            </w:r>
          </w:p>
        </w:tc>
        <w:tc>
          <w:tcPr>
            <w:tcW w:w="3000" w:type="dxa"/>
            <w:noWrap w:val="0"/>
            <w:vAlign w:val="center"/>
          </w:tcPr>
          <w:p>
            <w:pPr>
              <w:adjustRightInd w:val="0"/>
              <w:snapToGrid w:val="0"/>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9号学生</w:t>
            </w:r>
            <w:r>
              <w:rPr>
                <w:rFonts w:hint="default" w:ascii="Times New Roman" w:hAnsi="Times New Roman" w:eastAsia="仿宋_GB2312" w:cs="Times New Roman"/>
                <w:sz w:val="24"/>
                <w:szCs w:val="24"/>
              </w:rPr>
              <w:t>公寓一楼大厅</w:t>
            </w:r>
          </w:p>
        </w:tc>
        <w:tc>
          <w:tcPr>
            <w:tcW w:w="1515" w:type="dxa"/>
            <w:noWrap w:val="0"/>
            <w:vAlign w:val="center"/>
          </w:tcPr>
          <w:p>
            <w:pPr>
              <w:adjustRightInd w:val="0"/>
              <w:snapToGrid w:val="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w:t>
            </w:r>
          </w:p>
        </w:tc>
        <w:tc>
          <w:tcPr>
            <w:tcW w:w="3469" w:type="dxa"/>
            <w:vMerge w:val="continue"/>
            <w:noWrap w:val="0"/>
            <w:vAlign w:val="center"/>
          </w:tcPr>
          <w:p>
            <w:pPr>
              <w:adjustRightInd w:val="0"/>
              <w:snapToGrid w:val="0"/>
              <w:spacing w:line="360" w:lineRule="auto"/>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55" w:type="dxa"/>
            <w:noWrap w:val="0"/>
            <w:vAlign w:val="center"/>
          </w:tcPr>
          <w:p>
            <w:pPr>
              <w:adjustRightInd w:val="0"/>
              <w:snapToGrid w:val="0"/>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15</w:t>
            </w:r>
          </w:p>
        </w:tc>
        <w:tc>
          <w:tcPr>
            <w:tcW w:w="3000" w:type="dxa"/>
            <w:noWrap w:val="0"/>
            <w:vAlign w:val="center"/>
          </w:tcPr>
          <w:p>
            <w:pPr>
              <w:adjustRightInd w:val="0"/>
              <w:snapToGrid w:val="0"/>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10号学生</w:t>
            </w:r>
            <w:r>
              <w:rPr>
                <w:rFonts w:hint="default" w:ascii="Times New Roman" w:hAnsi="Times New Roman" w:eastAsia="仿宋_GB2312" w:cs="Times New Roman"/>
                <w:sz w:val="24"/>
                <w:szCs w:val="24"/>
              </w:rPr>
              <w:t>公寓一楼大厅</w:t>
            </w:r>
          </w:p>
        </w:tc>
        <w:tc>
          <w:tcPr>
            <w:tcW w:w="1515" w:type="dxa"/>
            <w:noWrap w:val="0"/>
            <w:vAlign w:val="center"/>
          </w:tcPr>
          <w:p>
            <w:pPr>
              <w:adjustRightInd w:val="0"/>
              <w:snapToGrid w:val="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w:t>
            </w:r>
          </w:p>
        </w:tc>
        <w:tc>
          <w:tcPr>
            <w:tcW w:w="3469" w:type="dxa"/>
            <w:vMerge w:val="continue"/>
            <w:noWrap w:val="0"/>
            <w:vAlign w:val="center"/>
          </w:tcPr>
          <w:p>
            <w:pPr>
              <w:adjustRightInd w:val="0"/>
              <w:snapToGrid w:val="0"/>
              <w:spacing w:line="360" w:lineRule="auto"/>
              <w:jc w:val="center"/>
              <w:rPr>
                <w:rFonts w:hint="default" w:ascii="Times New Roman" w:hAnsi="Times New Roman" w:eastAsia="仿宋_GB2312" w:cs="Times New Roman"/>
                <w:sz w:val="24"/>
                <w:szCs w:val="24"/>
              </w:rPr>
            </w:pPr>
          </w:p>
        </w:tc>
      </w:tr>
    </w:tbl>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kern w:val="0"/>
          <w:sz w:val="13"/>
          <w:szCs w:val="13"/>
          <w:lang w:val="en-US" w:eastAsia="zh-CN" w:bidi="ar"/>
        </w:rPr>
      </w:pPr>
    </w:p>
    <w:p>
      <w:pPr>
        <w:adjustRightInd w:val="0"/>
        <w:snapToGrid w:val="0"/>
        <w:jc w:val="center"/>
        <w:rPr>
          <w:rFonts w:hint="eastAsia"/>
          <w:b/>
          <w:sz w:val="36"/>
          <w:szCs w:val="36"/>
        </w:rPr>
      </w:pPr>
    </w:p>
    <w:p>
      <w:pPr>
        <w:adjustRightInd w:val="0"/>
        <w:snapToGrid w:val="0"/>
        <w:jc w:val="center"/>
        <w:rPr>
          <w:rFonts w:hint="eastAsia"/>
          <w:b/>
          <w:sz w:val="36"/>
          <w:szCs w:val="36"/>
        </w:rPr>
      </w:pPr>
    </w:p>
    <w:p>
      <w:pPr>
        <w:adjustRightInd w:val="0"/>
        <w:snapToGrid w:val="0"/>
        <w:jc w:val="center"/>
        <w:rPr>
          <w:rFonts w:hint="eastAsia"/>
          <w:b/>
          <w:sz w:val="36"/>
          <w:szCs w:val="36"/>
        </w:rPr>
      </w:pPr>
    </w:p>
    <w:p>
      <w:pPr>
        <w:adjustRightInd w:val="0"/>
        <w:snapToGrid w:val="0"/>
        <w:jc w:val="both"/>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xml:space="preserve">    附表4:</w:t>
      </w:r>
    </w:p>
    <w:p>
      <w:pPr>
        <w:adjustRightInd w:val="0"/>
        <w:snapToGrid w:val="0"/>
        <w:jc w:val="center"/>
        <w:rPr>
          <w:rFonts w:hint="eastAsia"/>
          <w:b/>
          <w:sz w:val="36"/>
          <w:szCs w:val="36"/>
          <w:lang w:val="en-US" w:eastAsia="zh-CN"/>
        </w:rPr>
      </w:pPr>
      <w:r>
        <w:rPr>
          <w:rFonts w:hint="eastAsia"/>
          <w:b/>
          <w:sz w:val="36"/>
          <w:szCs w:val="36"/>
        </w:rPr>
        <w:t>天津</w:t>
      </w:r>
      <w:r>
        <w:rPr>
          <w:rFonts w:hint="eastAsia"/>
          <w:b/>
          <w:sz w:val="36"/>
          <w:szCs w:val="36"/>
          <w:lang w:val="en-US" w:eastAsia="zh-CN"/>
        </w:rPr>
        <w:t>滨海</w:t>
      </w:r>
      <w:r>
        <w:rPr>
          <w:rFonts w:hint="eastAsia"/>
          <w:b/>
          <w:sz w:val="36"/>
          <w:szCs w:val="36"/>
        </w:rPr>
        <w:t>职业学院哲学社会科学类</w:t>
      </w:r>
      <w:r>
        <w:rPr>
          <w:rFonts w:hint="eastAsia"/>
          <w:b/>
          <w:sz w:val="36"/>
          <w:szCs w:val="36"/>
          <w:lang w:val="en-US" w:eastAsia="zh-CN"/>
        </w:rPr>
        <w:t>的论坛、讲坛、</w:t>
      </w:r>
    </w:p>
    <w:p>
      <w:pPr>
        <w:adjustRightInd w:val="0"/>
        <w:snapToGrid w:val="0"/>
        <w:jc w:val="center"/>
        <w:rPr>
          <w:rFonts w:hint="eastAsia"/>
          <w:b/>
          <w:sz w:val="36"/>
          <w:szCs w:val="36"/>
        </w:rPr>
      </w:pPr>
      <w:r>
        <w:rPr>
          <w:rFonts w:hint="eastAsia"/>
          <w:b/>
          <w:sz w:val="36"/>
          <w:szCs w:val="36"/>
          <w:lang w:val="en-US" w:eastAsia="zh-CN"/>
        </w:rPr>
        <w:t>讲座、报告会、研讨会等</w:t>
      </w:r>
      <w:r>
        <w:rPr>
          <w:rFonts w:hint="eastAsia"/>
          <w:b/>
          <w:sz w:val="36"/>
          <w:szCs w:val="36"/>
        </w:rPr>
        <w:t>审批表</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主办部门：                                 填表日期：    年   月   日</w:t>
      </w:r>
    </w:p>
    <w:tbl>
      <w:tblPr>
        <w:tblStyle w:val="10"/>
        <w:tblW w:w="9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1003"/>
        <w:gridCol w:w="116"/>
        <w:gridCol w:w="949"/>
        <w:gridCol w:w="894"/>
        <w:gridCol w:w="381"/>
        <w:gridCol w:w="575"/>
        <w:gridCol w:w="490"/>
        <w:gridCol w:w="1052"/>
        <w:gridCol w:w="787"/>
        <w:gridCol w:w="548"/>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5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主题</w:t>
            </w:r>
          </w:p>
        </w:tc>
        <w:tc>
          <w:tcPr>
            <w:tcW w:w="7590" w:type="dxa"/>
            <w:gridSpan w:val="11"/>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103" w:type="dxa"/>
            <w:gridSpan w:val="1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拟请主讲人情况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姓名</w:t>
            </w:r>
          </w:p>
        </w:tc>
        <w:tc>
          <w:tcPr>
            <w:tcW w:w="10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4"/>
                <w:szCs w:val="24"/>
                <w:lang w:val="en-US" w:eastAsia="zh-CN"/>
              </w:rPr>
            </w:pPr>
          </w:p>
        </w:tc>
        <w:tc>
          <w:tcPr>
            <w:tcW w:w="106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性别</w:t>
            </w:r>
          </w:p>
        </w:tc>
        <w:tc>
          <w:tcPr>
            <w:tcW w:w="127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4"/>
                <w:szCs w:val="24"/>
                <w:lang w:val="en-US" w:eastAsia="zh-CN"/>
              </w:rPr>
            </w:pPr>
          </w:p>
        </w:tc>
        <w:tc>
          <w:tcPr>
            <w:tcW w:w="106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民族</w:t>
            </w:r>
          </w:p>
        </w:tc>
        <w:tc>
          <w:tcPr>
            <w:tcW w:w="10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4"/>
                <w:szCs w:val="24"/>
                <w:lang w:val="en-US" w:eastAsia="zh-CN"/>
              </w:rPr>
            </w:pPr>
          </w:p>
        </w:tc>
        <w:tc>
          <w:tcPr>
            <w:tcW w:w="133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政治面貌</w:t>
            </w:r>
          </w:p>
        </w:tc>
        <w:tc>
          <w:tcPr>
            <w:tcW w:w="7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5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工作单位、职务、职称</w:t>
            </w:r>
          </w:p>
        </w:tc>
        <w:tc>
          <w:tcPr>
            <w:tcW w:w="3918"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4"/>
                <w:szCs w:val="24"/>
                <w:lang w:val="en-US" w:eastAsia="zh-CN"/>
              </w:rPr>
            </w:pPr>
          </w:p>
        </w:tc>
        <w:tc>
          <w:tcPr>
            <w:tcW w:w="232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主讲人所在单位</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是否批准</w:t>
            </w:r>
          </w:p>
        </w:tc>
        <w:tc>
          <w:tcPr>
            <w:tcW w:w="134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5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研究方向</w:t>
            </w:r>
          </w:p>
        </w:tc>
        <w:tc>
          <w:tcPr>
            <w:tcW w:w="7590" w:type="dxa"/>
            <w:gridSpan w:val="11"/>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103" w:type="dxa"/>
            <w:gridSpan w:val="1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论坛、讲坛、讲座、报告会、研讨会情况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5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开展时间</w:t>
            </w:r>
          </w:p>
        </w:tc>
        <w:tc>
          <w:tcPr>
            <w:tcW w:w="3343"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 xml:space="preserve"> </w:t>
            </w:r>
          </w:p>
        </w:tc>
        <w:tc>
          <w:tcPr>
            <w:tcW w:w="106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地点</w:t>
            </w:r>
          </w:p>
        </w:tc>
        <w:tc>
          <w:tcPr>
            <w:tcW w:w="3182"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人员范围</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（写清参加人数）</w:t>
            </w:r>
          </w:p>
        </w:tc>
        <w:tc>
          <w:tcPr>
            <w:tcW w:w="7590" w:type="dxa"/>
            <w:gridSpan w:val="11"/>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5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是否邀请媒体</w:t>
            </w:r>
          </w:p>
        </w:tc>
        <w:tc>
          <w:tcPr>
            <w:tcW w:w="111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 xml:space="preserve"> </w:t>
            </w:r>
          </w:p>
        </w:tc>
        <w:tc>
          <w:tcPr>
            <w:tcW w:w="184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媒体名称及</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内容发布地</w:t>
            </w:r>
          </w:p>
        </w:tc>
        <w:tc>
          <w:tcPr>
            <w:tcW w:w="4628"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51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内容简介</w:t>
            </w:r>
          </w:p>
        </w:tc>
        <w:tc>
          <w:tcPr>
            <w:tcW w:w="7590" w:type="dxa"/>
            <w:gridSpan w:val="11"/>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（填写讲座内容概况，写明包括几个版块或主要内容）</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151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4"/>
                <w:szCs w:val="24"/>
                <w:lang w:val="en-US" w:eastAsia="zh-CN"/>
              </w:rPr>
            </w:pPr>
          </w:p>
        </w:tc>
        <w:tc>
          <w:tcPr>
            <w:tcW w:w="7590" w:type="dxa"/>
            <w:gridSpan w:val="11"/>
            <w:noWrap w:val="0"/>
            <w:vAlign w:val="bottom"/>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 xml:space="preserve">讲座时长：            是否播放视频： </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讲座讲义、PPT、插入视频等审阅情况：</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审阅人签字：             审阅时间：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5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主办部门</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意见</w:t>
            </w:r>
          </w:p>
        </w:tc>
        <w:tc>
          <w:tcPr>
            <w:tcW w:w="7590" w:type="dxa"/>
            <w:gridSpan w:val="11"/>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 xml:space="preserve">                      签字（部门盖章）：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5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归口部门</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意见</w:t>
            </w:r>
          </w:p>
        </w:tc>
        <w:tc>
          <w:tcPr>
            <w:tcW w:w="7590" w:type="dxa"/>
            <w:gridSpan w:val="11"/>
            <w:noWrap w:val="0"/>
            <w:vAlign w:val="bottom"/>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 xml:space="preserve">                                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5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主管部门</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意见</w:t>
            </w:r>
          </w:p>
        </w:tc>
        <w:tc>
          <w:tcPr>
            <w:tcW w:w="7590" w:type="dxa"/>
            <w:gridSpan w:val="11"/>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 xml:space="preserve">                     签字（部门盖章）：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5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党委书记</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意见</w:t>
            </w:r>
          </w:p>
        </w:tc>
        <w:tc>
          <w:tcPr>
            <w:tcW w:w="7590" w:type="dxa"/>
            <w:gridSpan w:val="11"/>
            <w:noWrap w:val="0"/>
            <w:vAlign w:val="bottom"/>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 xml:space="preserve">                               签字：            年   月   日</w:t>
            </w:r>
          </w:p>
        </w:tc>
      </w:tr>
    </w:tbl>
    <w:p>
      <w:pPr>
        <w:adjustRightInd w:val="0"/>
        <w:snapToGrid w:val="0"/>
        <w:jc w:val="both"/>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xml:space="preserve">    附表5:</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方正小标宋简体" w:hAnsi="方正小标宋简体" w:eastAsia="方正小标宋简体" w:cs="方正小标宋简体"/>
          <w:b w:val="0"/>
          <w:bCs w:val="0"/>
          <w:color w:val="000000"/>
          <w:kern w:val="0"/>
          <w:sz w:val="36"/>
          <w:szCs w:val="36"/>
          <w:shd w:val="clear" w:color="auto" w:fill="FFFFFF"/>
          <w:lang w:val="en-US" w:eastAsia="zh-CN"/>
        </w:rPr>
      </w:pPr>
      <w:r>
        <w:rPr>
          <w:rFonts w:hint="eastAsia" w:ascii="方正小标宋简体" w:hAnsi="方正小标宋简体" w:eastAsia="方正小标宋简体" w:cs="方正小标宋简体"/>
          <w:b w:val="0"/>
          <w:bCs w:val="0"/>
          <w:color w:val="000000"/>
          <w:kern w:val="0"/>
          <w:sz w:val="36"/>
          <w:szCs w:val="36"/>
          <w:shd w:val="clear" w:color="auto" w:fill="FFFFFF"/>
          <w:lang w:val="en-US" w:eastAsia="zh-CN"/>
        </w:rPr>
        <w:t>线下宣传阵地管理缺失的处理细则</w:t>
      </w:r>
    </w:p>
    <w:tbl>
      <w:tblPr>
        <w:tblStyle w:val="11"/>
        <w:tblW w:w="9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9"/>
        <w:gridCol w:w="3239"/>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89" w:type="dxa"/>
            <w:noWrap w:val="0"/>
            <w:vAlign w:val="center"/>
          </w:tcPr>
          <w:p>
            <w:pPr>
              <w:adjustRightInd w:val="0"/>
              <w:snapToGrid w:val="0"/>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阵地种类</w:t>
            </w:r>
          </w:p>
        </w:tc>
        <w:tc>
          <w:tcPr>
            <w:tcW w:w="3239" w:type="dxa"/>
            <w:noWrap w:val="0"/>
            <w:vAlign w:val="center"/>
          </w:tcPr>
          <w:p>
            <w:pPr>
              <w:adjustRightInd w:val="0"/>
              <w:snapToGrid w:val="0"/>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问题</w:t>
            </w:r>
          </w:p>
        </w:tc>
        <w:tc>
          <w:tcPr>
            <w:tcW w:w="4253" w:type="dxa"/>
            <w:noWrap w:val="0"/>
            <w:vAlign w:val="center"/>
          </w:tcPr>
          <w:p>
            <w:pPr>
              <w:adjustRightInd w:val="0"/>
              <w:snapToGrid w:val="0"/>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处理意见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68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b/>
                <w:bCs/>
                <w:sz w:val="28"/>
                <w:szCs w:val="28"/>
                <w:lang w:val="en-US" w:eastAsia="zh-CN"/>
              </w:rPr>
            </w:pPr>
            <w:r>
              <w:rPr>
                <w:rFonts w:hint="eastAsia" w:ascii="仿宋_GB2312" w:eastAsia="仿宋_GB2312"/>
                <w:b/>
                <w:bCs/>
                <w:sz w:val="28"/>
                <w:szCs w:val="28"/>
                <w:lang w:val="en-US" w:eastAsia="zh-CN"/>
              </w:rPr>
              <w:t>宣传栏</w:t>
            </w:r>
          </w:p>
        </w:tc>
        <w:tc>
          <w:tcPr>
            <w:tcW w:w="32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宣传用语不规范的</w:t>
            </w:r>
          </w:p>
        </w:tc>
        <w:tc>
          <w:tcPr>
            <w:tcW w:w="42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予以通报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8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b/>
                <w:bCs/>
                <w:sz w:val="28"/>
                <w:szCs w:val="28"/>
                <w:lang w:val="en-US" w:eastAsia="zh-CN"/>
              </w:rPr>
            </w:pPr>
          </w:p>
        </w:tc>
        <w:tc>
          <w:tcPr>
            <w:tcW w:w="32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宣传内容出现政治性错误</w:t>
            </w:r>
          </w:p>
        </w:tc>
        <w:tc>
          <w:tcPr>
            <w:tcW w:w="42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一票否决，并依照《天津滨海职业学</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院党委意识形态工作责任制实施细</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则》对部门相关责任人进行问责处理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68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b/>
                <w:bCs/>
                <w:sz w:val="28"/>
                <w:szCs w:val="28"/>
                <w:lang w:val="en-US" w:eastAsia="zh-CN"/>
              </w:rPr>
            </w:pPr>
            <w:r>
              <w:rPr>
                <w:rFonts w:hint="eastAsia" w:ascii="仿宋_GB2312" w:eastAsia="仿宋_GB2312"/>
                <w:b/>
                <w:bCs/>
                <w:sz w:val="28"/>
                <w:szCs w:val="28"/>
                <w:lang w:val="en-US" w:eastAsia="zh-CN"/>
              </w:rPr>
              <w:t>横幅、</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b/>
                <w:bCs/>
                <w:sz w:val="28"/>
                <w:szCs w:val="28"/>
                <w:lang w:val="en-US" w:eastAsia="zh-CN"/>
              </w:rPr>
            </w:pPr>
            <w:r>
              <w:rPr>
                <w:rFonts w:hint="eastAsia" w:ascii="仿宋_GB2312" w:eastAsia="仿宋_GB2312"/>
                <w:b/>
                <w:bCs/>
                <w:sz w:val="28"/>
                <w:szCs w:val="28"/>
                <w:lang w:val="en-US" w:eastAsia="zh-CN"/>
              </w:rPr>
              <w:t>海报</w:t>
            </w:r>
          </w:p>
        </w:tc>
        <w:tc>
          <w:tcPr>
            <w:tcW w:w="32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与报备的内容或地点不同，</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 xml:space="preserve">经提醒后仍不改正的 </w:t>
            </w:r>
          </w:p>
        </w:tc>
        <w:tc>
          <w:tcPr>
            <w:tcW w:w="42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予以通报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68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b/>
                <w:bCs/>
                <w:sz w:val="28"/>
                <w:szCs w:val="28"/>
                <w:lang w:val="en-US" w:eastAsia="zh-CN"/>
              </w:rPr>
            </w:pPr>
          </w:p>
        </w:tc>
        <w:tc>
          <w:tcPr>
            <w:tcW w:w="32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宣传用语不规范的</w:t>
            </w:r>
          </w:p>
        </w:tc>
        <w:tc>
          <w:tcPr>
            <w:tcW w:w="42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予以通报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68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b/>
                <w:bCs/>
                <w:sz w:val="28"/>
                <w:szCs w:val="28"/>
                <w:lang w:val="en-US" w:eastAsia="zh-CN"/>
              </w:rPr>
            </w:pPr>
          </w:p>
        </w:tc>
        <w:tc>
          <w:tcPr>
            <w:tcW w:w="32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悬挂、张贴不规范，</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经两次提醒后仍不改正的</w:t>
            </w:r>
          </w:p>
        </w:tc>
        <w:tc>
          <w:tcPr>
            <w:tcW w:w="42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予以通报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68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b/>
                <w:bCs/>
                <w:sz w:val="28"/>
                <w:szCs w:val="28"/>
                <w:lang w:val="en-US" w:eastAsia="zh-CN"/>
              </w:rPr>
            </w:pPr>
          </w:p>
        </w:tc>
        <w:tc>
          <w:tcPr>
            <w:tcW w:w="32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宣传品破损、有</w:t>
            </w:r>
            <w:r>
              <w:rPr>
                <w:rFonts w:hint="default" w:ascii="仿宋_GB2312" w:eastAsia="仿宋_GB2312"/>
                <w:sz w:val="24"/>
                <w:szCs w:val="24"/>
                <w:lang w:val="en-US" w:eastAsia="zh-CN"/>
              </w:rPr>
              <w:t>污渍</w:t>
            </w:r>
            <w:r>
              <w:rPr>
                <w:rFonts w:hint="eastAsia" w:ascii="仿宋_GB2312" w:eastAsia="仿宋_GB2312"/>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经两次提醒后仍不改正的</w:t>
            </w:r>
          </w:p>
        </w:tc>
        <w:tc>
          <w:tcPr>
            <w:tcW w:w="42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予以通报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16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b/>
                <w:bCs/>
                <w:sz w:val="28"/>
                <w:szCs w:val="28"/>
                <w:lang w:val="en-US" w:eastAsia="zh-CN"/>
              </w:rPr>
            </w:pPr>
            <w:r>
              <w:rPr>
                <w:rFonts w:hint="eastAsia" w:ascii="仿宋_GB2312" w:eastAsia="仿宋_GB2312"/>
                <w:b/>
                <w:bCs/>
                <w:sz w:val="28"/>
                <w:szCs w:val="28"/>
                <w:lang w:val="en-US" w:eastAsia="zh-CN"/>
              </w:rPr>
              <w:t>校园广播站、电视台</w:t>
            </w:r>
          </w:p>
        </w:tc>
        <w:tc>
          <w:tcPr>
            <w:tcW w:w="32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播放内容出现政治性错误</w:t>
            </w:r>
          </w:p>
        </w:tc>
        <w:tc>
          <w:tcPr>
            <w:tcW w:w="42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一票否决，并依照《天津滨海职业学院党委意识形态工作责任制实施细</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则》对部门相关责任人进行问责处理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68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b/>
                <w:bCs/>
                <w:sz w:val="28"/>
                <w:szCs w:val="28"/>
                <w:lang w:val="en-US" w:eastAsia="zh-CN"/>
              </w:rPr>
            </w:pPr>
            <w:r>
              <w:rPr>
                <w:rFonts w:hint="eastAsia" w:ascii="仿宋_GB2312" w:eastAsia="仿宋_GB2312"/>
                <w:b/>
                <w:bCs/>
                <w:sz w:val="28"/>
                <w:szCs w:val="28"/>
                <w:lang w:val="en-US" w:eastAsia="zh-CN"/>
              </w:rPr>
              <w:t>哲学社会科学类论坛、讲坛、讲座、报告会、研讨会</w:t>
            </w:r>
          </w:p>
        </w:tc>
        <w:tc>
          <w:tcPr>
            <w:tcW w:w="32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未按要求审核主讲人讲话内容，主讲人有不当言论，导致不良后果的</w:t>
            </w:r>
          </w:p>
        </w:tc>
        <w:tc>
          <w:tcPr>
            <w:tcW w:w="42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一票否决，并依照《天津滨海职业学院党委意识形态工作责任制实施细</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则》对部门相关责任人进行问责处理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168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8"/>
                <w:szCs w:val="28"/>
                <w:lang w:val="en-US" w:eastAsia="zh-CN"/>
              </w:rPr>
            </w:pPr>
          </w:p>
        </w:tc>
        <w:tc>
          <w:tcPr>
            <w:tcW w:w="32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场面混乱无序造成活动</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现场失控的</w:t>
            </w:r>
          </w:p>
        </w:tc>
        <w:tc>
          <w:tcPr>
            <w:tcW w:w="42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取消年终考核评优资格，并依照《天津滨海职业学院党委意识形态工作责</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任制实施细则》对部门相关责任人进行问责处理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168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8"/>
                <w:szCs w:val="28"/>
                <w:lang w:val="en-US" w:eastAsia="zh-CN"/>
              </w:rPr>
            </w:pPr>
          </w:p>
        </w:tc>
        <w:tc>
          <w:tcPr>
            <w:tcW w:w="32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无活动预案，活动现场出现突发事件，疏导观众离场不及时，导致不良后果的</w:t>
            </w:r>
          </w:p>
        </w:tc>
        <w:tc>
          <w:tcPr>
            <w:tcW w:w="42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取消年终考核评优资格，并依照《天津滨海职业学院党委意识形态工作责</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任制实施细则》对部门相关责任人进行问责处理</w:t>
            </w:r>
          </w:p>
        </w:tc>
      </w:tr>
    </w:tbl>
    <w:p>
      <w:pPr>
        <w:tabs>
          <w:tab w:val="left" w:pos="8640"/>
        </w:tabs>
        <w:spacing w:line="440" w:lineRule="exact"/>
        <w:rPr>
          <w:rFonts w:hint="eastAsia" w:ascii="宋体"/>
          <w:sz w:val="18"/>
          <w:szCs w:val="18"/>
        </w:rPr>
        <w:sectPr>
          <w:headerReference r:id="rId3" w:type="default"/>
          <w:footerReference r:id="rId4" w:type="default"/>
          <w:pgSz w:w="11906" w:h="16838"/>
          <w:pgMar w:top="2098" w:right="1531" w:bottom="2098" w:left="1531" w:header="851" w:footer="992" w:gutter="0"/>
          <w:cols w:space="720" w:num="1"/>
          <w:rtlGutter w:val="0"/>
          <w:docGrid w:type="lines" w:linePitch="315" w:charSpace="0"/>
        </w:sectPr>
      </w:pPr>
    </w:p>
    <w:p>
      <w:pPr>
        <w:tabs>
          <w:tab w:val="left" w:pos="8640"/>
        </w:tabs>
        <w:spacing w:line="440" w:lineRule="exact"/>
        <w:rPr>
          <w:rFonts w:hint="eastAsia" w:ascii="宋体"/>
          <w:sz w:val="18"/>
          <w:szCs w:val="18"/>
        </w:rPr>
      </w:pPr>
    </w:p>
    <w:p>
      <w:pPr>
        <w:tabs>
          <w:tab w:val="left" w:pos="8640"/>
        </w:tabs>
        <w:spacing w:line="440" w:lineRule="exact"/>
        <w:ind w:left="101" w:leftChars="1" w:hanging="99" w:hangingChars="55"/>
        <w:rPr>
          <w:rFonts w:hint="eastAsia" w:ascii="宋体"/>
          <w:sz w:val="18"/>
          <w:szCs w:val="18"/>
        </w:rPr>
      </w:pPr>
    </w:p>
    <w:p>
      <w:pPr>
        <w:tabs>
          <w:tab w:val="left" w:pos="8640"/>
        </w:tabs>
        <w:spacing w:line="440" w:lineRule="exact"/>
        <w:ind w:left="101" w:leftChars="1" w:hanging="99" w:hangingChars="55"/>
        <w:rPr>
          <w:rFonts w:hint="eastAsia" w:ascii="宋体"/>
          <w:sz w:val="18"/>
          <w:szCs w:val="18"/>
        </w:rPr>
      </w:pPr>
    </w:p>
    <w:p>
      <w:pPr>
        <w:tabs>
          <w:tab w:val="left" w:pos="8640"/>
        </w:tabs>
        <w:spacing w:line="440" w:lineRule="exact"/>
        <w:ind w:left="101" w:leftChars="1" w:hanging="99" w:hangingChars="55"/>
        <w:rPr>
          <w:rFonts w:hint="eastAsia" w:ascii="宋体"/>
          <w:sz w:val="18"/>
          <w:szCs w:val="18"/>
        </w:rPr>
      </w:pPr>
    </w:p>
    <w:p>
      <w:pPr>
        <w:tabs>
          <w:tab w:val="left" w:pos="8640"/>
        </w:tabs>
        <w:spacing w:line="440" w:lineRule="exact"/>
        <w:ind w:left="101" w:leftChars="1" w:hanging="99" w:hangingChars="55"/>
        <w:rPr>
          <w:rFonts w:hint="eastAsia" w:ascii="宋体"/>
          <w:sz w:val="18"/>
          <w:szCs w:val="18"/>
        </w:rPr>
      </w:pPr>
    </w:p>
    <w:p>
      <w:pPr>
        <w:tabs>
          <w:tab w:val="left" w:pos="8640"/>
        </w:tabs>
        <w:spacing w:line="440" w:lineRule="exact"/>
        <w:ind w:left="101" w:leftChars="1" w:hanging="99" w:hangingChars="55"/>
        <w:rPr>
          <w:rFonts w:hint="eastAsia" w:ascii="宋体"/>
          <w:sz w:val="18"/>
          <w:szCs w:val="18"/>
        </w:rPr>
      </w:pPr>
    </w:p>
    <w:p>
      <w:pPr>
        <w:tabs>
          <w:tab w:val="left" w:pos="8640"/>
        </w:tabs>
        <w:spacing w:line="440" w:lineRule="exact"/>
        <w:ind w:left="101" w:leftChars="1" w:hanging="99" w:hangingChars="55"/>
        <w:rPr>
          <w:rFonts w:hint="eastAsia" w:ascii="宋体"/>
          <w:sz w:val="18"/>
          <w:szCs w:val="18"/>
        </w:rPr>
      </w:pPr>
    </w:p>
    <w:p>
      <w:pPr>
        <w:tabs>
          <w:tab w:val="left" w:pos="8640"/>
        </w:tabs>
        <w:spacing w:line="440" w:lineRule="exact"/>
        <w:ind w:left="101" w:leftChars="1" w:hanging="99" w:hangingChars="55"/>
        <w:rPr>
          <w:rFonts w:hint="eastAsia" w:ascii="宋体"/>
          <w:sz w:val="18"/>
          <w:szCs w:val="18"/>
        </w:rPr>
      </w:pPr>
    </w:p>
    <w:p>
      <w:pPr>
        <w:tabs>
          <w:tab w:val="left" w:pos="8640"/>
        </w:tabs>
        <w:spacing w:line="440" w:lineRule="exact"/>
        <w:ind w:left="101" w:leftChars="1" w:hanging="99" w:hangingChars="55"/>
        <w:rPr>
          <w:rFonts w:hint="eastAsia" w:ascii="宋体"/>
          <w:sz w:val="18"/>
          <w:szCs w:val="18"/>
        </w:rPr>
      </w:pPr>
    </w:p>
    <w:p>
      <w:pPr>
        <w:tabs>
          <w:tab w:val="left" w:pos="8640"/>
        </w:tabs>
        <w:spacing w:line="440" w:lineRule="exact"/>
        <w:ind w:left="101" w:leftChars="1" w:hanging="99" w:hangingChars="55"/>
        <w:rPr>
          <w:rFonts w:hint="eastAsia" w:ascii="宋体"/>
          <w:sz w:val="18"/>
          <w:szCs w:val="18"/>
        </w:rPr>
      </w:pPr>
    </w:p>
    <w:p>
      <w:pPr>
        <w:tabs>
          <w:tab w:val="left" w:pos="8640"/>
        </w:tabs>
        <w:spacing w:line="440" w:lineRule="exact"/>
        <w:ind w:left="101" w:leftChars="1" w:hanging="99" w:hangingChars="55"/>
        <w:rPr>
          <w:rFonts w:hint="eastAsia" w:ascii="宋体"/>
          <w:sz w:val="18"/>
          <w:szCs w:val="18"/>
        </w:rPr>
      </w:pPr>
    </w:p>
    <w:p>
      <w:pPr>
        <w:tabs>
          <w:tab w:val="left" w:pos="8640"/>
        </w:tabs>
        <w:spacing w:line="440" w:lineRule="exact"/>
        <w:ind w:left="101" w:leftChars="1" w:hanging="99" w:hangingChars="55"/>
        <w:rPr>
          <w:rFonts w:hint="eastAsia" w:ascii="宋体"/>
          <w:sz w:val="18"/>
          <w:szCs w:val="18"/>
        </w:rPr>
      </w:pPr>
    </w:p>
    <w:p>
      <w:pPr>
        <w:tabs>
          <w:tab w:val="left" w:pos="8640"/>
        </w:tabs>
        <w:spacing w:line="440" w:lineRule="exact"/>
        <w:ind w:left="101" w:leftChars="1" w:hanging="99" w:hangingChars="55"/>
        <w:rPr>
          <w:rFonts w:hint="eastAsia" w:ascii="宋体"/>
          <w:sz w:val="18"/>
          <w:szCs w:val="18"/>
        </w:rPr>
      </w:pPr>
    </w:p>
    <w:p>
      <w:pPr>
        <w:tabs>
          <w:tab w:val="left" w:pos="8640"/>
        </w:tabs>
        <w:spacing w:line="440" w:lineRule="exact"/>
        <w:ind w:left="101" w:leftChars="1" w:hanging="99" w:hangingChars="55"/>
        <w:rPr>
          <w:rFonts w:hint="eastAsia" w:ascii="宋体"/>
          <w:sz w:val="18"/>
          <w:szCs w:val="18"/>
        </w:rPr>
      </w:pPr>
    </w:p>
    <w:p>
      <w:pPr>
        <w:tabs>
          <w:tab w:val="left" w:pos="8640"/>
        </w:tabs>
        <w:spacing w:line="440" w:lineRule="exact"/>
        <w:ind w:left="101" w:leftChars="1" w:hanging="99" w:hangingChars="55"/>
        <w:rPr>
          <w:rFonts w:hint="eastAsia" w:ascii="宋体"/>
          <w:sz w:val="18"/>
          <w:szCs w:val="18"/>
        </w:rPr>
      </w:pPr>
    </w:p>
    <w:p>
      <w:pPr>
        <w:tabs>
          <w:tab w:val="left" w:pos="8640"/>
        </w:tabs>
        <w:spacing w:line="440" w:lineRule="exact"/>
        <w:ind w:left="101" w:leftChars="1" w:hanging="99" w:hangingChars="55"/>
        <w:rPr>
          <w:rFonts w:hint="eastAsia" w:ascii="宋体"/>
          <w:sz w:val="18"/>
          <w:szCs w:val="18"/>
        </w:rPr>
      </w:pPr>
    </w:p>
    <w:p>
      <w:pPr>
        <w:tabs>
          <w:tab w:val="left" w:pos="8640"/>
        </w:tabs>
        <w:spacing w:line="440" w:lineRule="exact"/>
        <w:ind w:left="101" w:leftChars="1" w:hanging="99" w:hangingChars="55"/>
        <w:rPr>
          <w:rFonts w:hint="eastAsia" w:ascii="宋体"/>
          <w:sz w:val="18"/>
          <w:szCs w:val="18"/>
        </w:rPr>
      </w:pPr>
    </w:p>
    <w:p>
      <w:pPr>
        <w:tabs>
          <w:tab w:val="left" w:pos="8640"/>
        </w:tabs>
        <w:spacing w:line="440" w:lineRule="exact"/>
        <w:ind w:left="101" w:leftChars="1" w:hanging="99" w:hangingChars="55"/>
        <w:rPr>
          <w:rFonts w:hint="eastAsia" w:ascii="宋体"/>
          <w:sz w:val="18"/>
          <w:szCs w:val="18"/>
        </w:rPr>
      </w:pPr>
    </w:p>
    <w:p>
      <w:pPr>
        <w:tabs>
          <w:tab w:val="left" w:pos="8640"/>
        </w:tabs>
        <w:spacing w:line="440" w:lineRule="exact"/>
        <w:ind w:left="101" w:leftChars="1" w:hanging="99" w:hangingChars="55"/>
        <w:rPr>
          <w:rFonts w:hint="eastAsia" w:ascii="宋体"/>
          <w:sz w:val="18"/>
          <w:szCs w:val="18"/>
        </w:rPr>
      </w:pPr>
    </w:p>
    <w:p>
      <w:pPr>
        <w:tabs>
          <w:tab w:val="left" w:pos="8640"/>
        </w:tabs>
        <w:spacing w:line="440" w:lineRule="exact"/>
        <w:ind w:left="101" w:leftChars="1" w:hanging="99" w:hangingChars="55"/>
        <w:rPr>
          <w:rFonts w:hint="eastAsia" w:ascii="宋体"/>
          <w:sz w:val="18"/>
          <w:szCs w:val="18"/>
        </w:rPr>
      </w:pPr>
    </w:p>
    <w:p>
      <w:pPr>
        <w:tabs>
          <w:tab w:val="left" w:pos="8640"/>
        </w:tabs>
        <w:spacing w:line="440" w:lineRule="exact"/>
        <w:ind w:left="101" w:leftChars="1" w:hanging="99" w:hangingChars="55"/>
        <w:rPr>
          <w:rFonts w:hint="eastAsia" w:ascii="宋体"/>
          <w:sz w:val="18"/>
          <w:szCs w:val="18"/>
        </w:rPr>
      </w:pPr>
    </w:p>
    <w:p>
      <w:pPr>
        <w:tabs>
          <w:tab w:val="left" w:pos="8640"/>
        </w:tabs>
        <w:spacing w:line="440" w:lineRule="exact"/>
        <w:ind w:left="101" w:leftChars="1" w:hanging="99" w:hangingChars="55"/>
        <w:rPr>
          <w:rFonts w:hint="eastAsia" w:ascii="宋体"/>
          <w:sz w:val="18"/>
          <w:szCs w:val="18"/>
        </w:rPr>
      </w:pPr>
    </w:p>
    <w:p>
      <w:pPr>
        <w:tabs>
          <w:tab w:val="left" w:pos="8640"/>
        </w:tabs>
        <w:spacing w:line="440" w:lineRule="exact"/>
        <w:ind w:left="101" w:leftChars="1" w:hanging="99" w:hangingChars="55"/>
        <w:rPr>
          <w:rFonts w:hint="eastAsia" w:ascii="宋体"/>
          <w:sz w:val="18"/>
          <w:szCs w:val="18"/>
        </w:rPr>
      </w:pPr>
    </w:p>
    <w:p>
      <w:pPr>
        <w:tabs>
          <w:tab w:val="left" w:pos="8640"/>
        </w:tabs>
        <w:spacing w:line="440" w:lineRule="exact"/>
        <w:ind w:left="101" w:leftChars="1" w:hanging="99" w:hangingChars="55"/>
        <w:rPr>
          <w:rFonts w:hint="eastAsia" w:ascii="宋体"/>
          <w:sz w:val="18"/>
          <w:szCs w:val="18"/>
        </w:rPr>
      </w:pPr>
    </w:p>
    <w:p>
      <w:pPr>
        <w:tabs>
          <w:tab w:val="left" w:pos="8640"/>
        </w:tabs>
        <w:spacing w:line="440" w:lineRule="exact"/>
        <w:ind w:left="101" w:leftChars="1" w:hanging="99" w:hangingChars="55"/>
        <w:rPr>
          <w:rFonts w:hint="eastAsia" w:ascii="宋体"/>
          <w:sz w:val="18"/>
          <w:szCs w:val="18"/>
        </w:rPr>
      </w:pPr>
    </w:p>
    <w:p>
      <w:pPr>
        <w:tabs>
          <w:tab w:val="left" w:pos="8640"/>
        </w:tabs>
        <w:spacing w:line="440" w:lineRule="exact"/>
        <w:ind w:left="101" w:leftChars="1" w:hanging="99" w:hangingChars="55"/>
        <w:rPr>
          <w:rFonts w:hint="eastAsia" w:ascii="宋体"/>
          <w:sz w:val="18"/>
          <w:szCs w:val="18"/>
        </w:rPr>
      </w:pPr>
    </w:p>
    <w:p>
      <w:pPr>
        <w:tabs>
          <w:tab w:val="left" w:pos="8640"/>
        </w:tabs>
        <w:spacing w:line="440" w:lineRule="exact"/>
        <w:ind w:left="101" w:leftChars="1" w:hanging="99" w:hangingChars="55"/>
        <w:rPr>
          <w:rFonts w:hint="eastAsia" w:ascii="宋体"/>
          <w:sz w:val="18"/>
          <w:szCs w:val="18"/>
        </w:rPr>
      </w:pPr>
    </w:p>
    <w:p>
      <w:pPr>
        <w:tabs>
          <w:tab w:val="left" w:pos="8640"/>
        </w:tabs>
        <w:spacing w:line="440" w:lineRule="exact"/>
        <w:ind w:left="101" w:leftChars="1" w:hanging="99" w:hangingChars="55"/>
        <w:rPr>
          <w:rFonts w:hint="eastAsia" w:ascii="宋体"/>
          <w:sz w:val="18"/>
          <w:szCs w:val="18"/>
        </w:rPr>
      </w:pPr>
    </w:p>
    <w:p>
      <w:pPr>
        <w:tabs>
          <w:tab w:val="left" w:pos="8640"/>
        </w:tabs>
        <w:spacing w:line="440" w:lineRule="exact"/>
        <w:ind w:left="101" w:leftChars="1" w:hanging="99" w:hangingChars="55"/>
        <w:rPr>
          <w:rFonts w:hint="eastAsia" w:ascii="宋体"/>
          <w:sz w:val="18"/>
          <w:szCs w:val="18"/>
        </w:rPr>
      </w:pPr>
    </w:p>
    <w:p>
      <w:pPr>
        <w:pBdr>
          <w:top w:val="single" w:color="auto" w:sz="6" w:space="1"/>
          <w:bottom w:val="single" w:color="auto" w:sz="6" w:space="5"/>
        </w:pBdr>
        <w:spacing w:line="580" w:lineRule="exact"/>
        <w:rPr>
          <w:rFonts w:hint="default" w:ascii="Times New Roman" w:hAnsi="Times New Roman" w:cs="Times New Roman"/>
        </w:rPr>
      </w:pPr>
      <w:r>
        <w:rPr>
          <w:rFonts w:hint="default" w:ascii="Times New Roman" w:hAnsi="Times New Roman" w:eastAsia="仿宋_GB2312" w:cs="Times New Roman"/>
          <w:color w:val="000000"/>
          <w:sz w:val="32"/>
          <w:szCs w:val="32"/>
        </w:rPr>
        <w:t>中共天津滨海职业学院委员会办公室202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24</w:t>
      </w:r>
      <w:r>
        <w:rPr>
          <w:rFonts w:hint="default" w:ascii="Times New Roman" w:hAnsi="Times New Roman" w:eastAsia="仿宋_GB2312" w:cs="Times New Roman"/>
          <w:color w:val="000000"/>
          <w:sz w:val="32"/>
          <w:szCs w:val="32"/>
        </w:rPr>
        <w:t>日印发</w:t>
      </w:r>
    </w:p>
    <w:sectPr>
      <w:headerReference r:id="rId5" w:type="default"/>
      <w:footerReference r:id="rId6" w:type="default"/>
      <w:footerReference r:id="rId7" w:type="even"/>
      <w:pgSz w:w="11906" w:h="16838"/>
      <w:pgMar w:top="1440" w:right="1797" w:bottom="1440" w:left="1797" w:header="851" w:footer="992" w:gutter="0"/>
      <w:cols w:space="425" w:num="1"/>
      <w:titlePg/>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Style w:val="14"/>
                            </w:rPr>
                          </w:pPr>
                          <w:r>
                            <w:fldChar w:fldCharType="begin"/>
                          </w:r>
                          <w:r>
                            <w:rPr>
                              <w:rStyle w:val="14"/>
                            </w:rPr>
                            <w:instrText xml:space="preserve">PAGE  </w:instrText>
                          </w:r>
                          <w:r>
                            <w:fldChar w:fldCharType="separate"/>
                          </w:r>
                          <w:r>
                            <w:rPr>
                              <w:rStyle w:val="14"/>
                            </w:rPr>
                            <w:t>12</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vF7+8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C8Xv7yQEAAJkDAAAOAAAAAAAAAAEAIAAAAB4BAABkcnMvZTJvRG9j&#10;LnhtbFBLBQYAAAAABgAGAFkBAABZBQAAAAA=&#10;">
              <v:fill on="f" focussize="0,0"/>
              <v:stroke on="f"/>
              <v:imagedata o:title=""/>
              <o:lock v:ext="edit" aspectratio="f"/>
              <v:textbox inset="0mm,0mm,0mm,0mm" style="mso-fit-shape-to-text:t;">
                <w:txbxContent>
                  <w:p>
                    <w:pPr>
                      <w:pStyle w:val="6"/>
                      <w:rPr>
                        <w:rStyle w:val="14"/>
                      </w:rPr>
                    </w:pPr>
                    <w:r>
                      <w:fldChar w:fldCharType="begin"/>
                    </w:r>
                    <w:r>
                      <w:rPr>
                        <w:rStyle w:val="14"/>
                      </w:rPr>
                      <w:instrText xml:space="preserve">PAGE  </w:instrText>
                    </w:r>
                    <w:r>
                      <w:fldChar w:fldCharType="separate"/>
                    </w:r>
                    <w:r>
                      <w:rPr>
                        <w:rStyle w:val="14"/>
                      </w:rPr>
                      <w:t>12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13</w:t>
    </w:r>
    <w:r>
      <w:rPr>
        <w:rStyle w:val="14"/>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MWQzZGIzZjkwZDBiMmEzZjIxMTI0YTdjMGUxNWEifQ=="/>
  </w:docVars>
  <w:rsids>
    <w:rsidRoot w:val="006019D4"/>
    <w:rsid w:val="00015126"/>
    <w:rsid w:val="0001673B"/>
    <w:rsid w:val="000168EE"/>
    <w:rsid w:val="0002165D"/>
    <w:rsid w:val="000247F2"/>
    <w:rsid w:val="00033101"/>
    <w:rsid w:val="00033D81"/>
    <w:rsid w:val="00040A81"/>
    <w:rsid w:val="00051BE7"/>
    <w:rsid w:val="000558EA"/>
    <w:rsid w:val="00064880"/>
    <w:rsid w:val="00065E07"/>
    <w:rsid w:val="000669A4"/>
    <w:rsid w:val="00066D67"/>
    <w:rsid w:val="000710A6"/>
    <w:rsid w:val="000717F2"/>
    <w:rsid w:val="0007200F"/>
    <w:rsid w:val="0007321B"/>
    <w:rsid w:val="000740D4"/>
    <w:rsid w:val="0007756A"/>
    <w:rsid w:val="00077D1C"/>
    <w:rsid w:val="00080E11"/>
    <w:rsid w:val="00084733"/>
    <w:rsid w:val="00084E1B"/>
    <w:rsid w:val="000857B6"/>
    <w:rsid w:val="00087FAA"/>
    <w:rsid w:val="00090303"/>
    <w:rsid w:val="00092306"/>
    <w:rsid w:val="00093393"/>
    <w:rsid w:val="00093735"/>
    <w:rsid w:val="00094A13"/>
    <w:rsid w:val="000A30F0"/>
    <w:rsid w:val="000B2324"/>
    <w:rsid w:val="000C48BF"/>
    <w:rsid w:val="000C4D8C"/>
    <w:rsid w:val="000C6B9A"/>
    <w:rsid w:val="000C6CF0"/>
    <w:rsid w:val="000D0265"/>
    <w:rsid w:val="000D4E31"/>
    <w:rsid w:val="000D79FD"/>
    <w:rsid w:val="000E6394"/>
    <w:rsid w:val="000E63BB"/>
    <w:rsid w:val="00103354"/>
    <w:rsid w:val="0011390C"/>
    <w:rsid w:val="00114286"/>
    <w:rsid w:val="00121E7E"/>
    <w:rsid w:val="001318CB"/>
    <w:rsid w:val="001328CC"/>
    <w:rsid w:val="00133BEE"/>
    <w:rsid w:val="0013769B"/>
    <w:rsid w:val="00141EF4"/>
    <w:rsid w:val="001432FF"/>
    <w:rsid w:val="001503B3"/>
    <w:rsid w:val="00153041"/>
    <w:rsid w:val="00157999"/>
    <w:rsid w:val="00162CBD"/>
    <w:rsid w:val="001677A7"/>
    <w:rsid w:val="00171F58"/>
    <w:rsid w:val="001803F2"/>
    <w:rsid w:val="00185B1D"/>
    <w:rsid w:val="00187F97"/>
    <w:rsid w:val="00193547"/>
    <w:rsid w:val="001967B7"/>
    <w:rsid w:val="001A1CDD"/>
    <w:rsid w:val="001A595D"/>
    <w:rsid w:val="001B0908"/>
    <w:rsid w:val="001B36FC"/>
    <w:rsid w:val="001C2B33"/>
    <w:rsid w:val="001D3289"/>
    <w:rsid w:val="001D540B"/>
    <w:rsid w:val="001D6A39"/>
    <w:rsid w:val="001F309F"/>
    <w:rsid w:val="00200CF6"/>
    <w:rsid w:val="00202291"/>
    <w:rsid w:val="00202806"/>
    <w:rsid w:val="0020363D"/>
    <w:rsid w:val="002057DE"/>
    <w:rsid w:val="0022140E"/>
    <w:rsid w:val="00222FED"/>
    <w:rsid w:val="00231B6C"/>
    <w:rsid w:val="00234A3B"/>
    <w:rsid w:val="00235FFB"/>
    <w:rsid w:val="0024104F"/>
    <w:rsid w:val="002477D7"/>
    <w:rsid w:val="0025034C"/>
    <w:rsid w:val="002568BE"/>
    <w:rsid w:val="00257387"/>
    <w:rsid w:val="0026201E"/>
    <w:rsid w:val="002623F8"/>
    <w:rsid w:val="00263E3D"/>
    <w:rsid w:val="00270D73"/>
    <w:rsid w:val="00274811"/>
    <w:rsid w:val="00275148"/>
    <w:rsid w:val="00280191"/>
    <w:rsid w:val="00281656"/>
    <w:rsid w:val="00282EF1"/>
    <w:rsid w:val="0028414C"/>
    <w:rsid w:val="00286223"/>
    <w:rsid w:val="00291869"/>
    <w:rsid w:val="002A2ABD"/>
    <w:rsid w:val="002B0041"/>
    <w:rsid w:val="002B028E"/>
    <w:rsid w:val="002B0303"/>
    <w:rsid w:val="002B20FD"/>
    <w:rsid w:val="002B4976"/>
    <w:rsid w:val="002B7949"/>
    <w:rsid w:val="002C09D9"/>
    <w:rsid w:val="002C232D"/>
    <w:rsid w:val="002C2AD5"/>
    <w:rsid w:val="002C7467"/>
    <w:rsid w:val="002D0706"/>
    <w:rsid w:val="002D0FDA"/>
    <w:rsid w:val="002D1EAE"/>
    <w:rsid w:val="002D2BBA"/>
    <w:rsid w:val="002D3CE3"/>
    <w:rsid w:val="002E535D"/>
    <w:rsid w:val="002F2890"/>
    <w:rsid w:val="002F4BC3"/>
    <w:rsid w:val="00306D2D"/>
    <w:rsid w:val="00311EF4"/>
    <w:rsid w:val="00315DC5"/>
    <w:rsid w:val="00322531"/>
    <w:rsid w:val="00334D50"/>
    <w:rsid w:val="00335033"/>
    <w:rsid w:val="0033758A"/>
    <w:rsid w:val="00337B52"/>
    <w:rsid w:val="0034251A"/>
    <w:rsid w:val="00345733"/>
    <w:rsid w:val="00346995"/>
    <w:rsid w:val="00347D98"/>
    <w:rsid w:val="0035210E"/>
    <w:rsid w:val="00355635"/>
    <w:rsid w:val="00355A30"/>
    <w:rsid w:val="0035768D"/>
    <w:rsid w:val="00362B8E"/>
    <w:rsid w:val="00367353"/>
    <w:rsid w:val="0037154A"/>
    <w:rsid w:val="00372971"/>
    <w:rsid w:val="00373345"/>
    <w:rsid w:val="0037581E"/>
    <w:rsid w:val="00375BDF"/>
    <w:rsid w:val="00381BF3"/>
    <w:rsid w:val="00383BAD"/>
    <w:rsid w:val="00393FF0"/>
    <w:rsid w:val="003A213F"/>
    <w:rsid w:val="003A484E"/>
    <w:rsid w:val="003A4C55"/>
    <w:rsid w:val="003A5A0A"/>
    <w:rsid w:val="003B4711"/>
    <w:rsid w:val="003C5592"/>
    <w:rsid w:val="003C68F1"/>
    <w:rsid w:val="003D20A2"/>
    <w:rsid w:val="003D5A60"/>
    <w:rsid w:val="003D7ABD"/>
    <w:rsid w:val="003E1A26"/>
    <w:rsid w:val="003E2A0C"/>
    <w:rsid w:val="003E6C28"/>
    <w:rsid w:val="003F336B"/>
    <w:rsid w:val="003F3BA8"/>
    <w:rsid w:val="004021CC"/>
    <w:rsid w:val="00405F97"/>
    <w:rsid w:val="0040655E"/>
    <w:rsid w:val="00407668"/>
    <w:rsid w:val="004233C6"/>
    <w:rsid w:val="00424D6F"/>
    <w:rsid w:val="004318BA"/>
    <w:rsid w:val="004335FA"/>
    <w:rsid w:val="00434FE2"/>
    <w:rsid w:val="00454AEC"/>
    <w:rsid w:val="00454FCD"/>
    <w:rsid w:val="00455C72"/>
    <w:rsid w:val="00461996"/>
    <w:rsid w:val="00467EA0"/>
    <w:rsid w:val="00470A43"/>
    <w:rsid w:val="0047321E"/>
    <w:rsid w:val="00476DEC"/>
    <w:rsid w:val="00481FD5"/>
    <w:rsid w:val="00486D3C"/>
    <w:rsid w:val="00490875"/>
    <w:rsid w:val="00493199"/>
    <w:rsid w:val="00493CC3"/>
    <w:rsid w:val="00495FC4"/>
    <w:rsid w:val="00497E06"/>
    <w:rsid w:val="004A575C"/>
    <w:rsid w:val="004A6215"/>
    <w:rsid w:val="004B116E"/>
    <w:rsid w:val="004B5C4D"/>
    <w:rsid w:val="004C0110"/>
    <w:rsid w:val="004D4A27"/>
    <w:rsid w:val="004E2FE3"/>
    <w:rsid w:val="004E4156"/>
    <w:rsid w:val="004E57BF"/>
    <w:rsid w:val="004F0AB6"/>
    <w:rsid w:val="004F1487"/>
    <w:rsid w:val="005002BD"/>
    <w:rsid w:val="0050404C"/>
    <w:rsid w:val="00506106"/>
    <w:rsid w:val="0050640C"/>
    <w:rsid w:val="00511123"/>
    <w:rsid w:val="005128C0"/>
    <w:rsid w:val="005161DB"/>
    <w:rsid w:val="00516500"/>
    <w:rsid w:val="0052058B"/>
    <w:rsid w:val="00521634"/>
    <w:rsid w:val="0052451C"/>
    <w:rsid w:val="00531749"/>
    <w:rsid w:val="00531EAF"/>
    <w:rsid w:val="00532086"/>
    <w:rsid w:val="00533980"/>
    <w:rsid w:val="00533F3E"/>
    <w:rsid w:val="005445EF"/>
    <w:rsid w:val="00557B49"/>
    <w:rsid w:val="00561DBB"/>
    <w:rsid w:val="00562622"/>
    <w:rsid w:val="005722E6"/>
    <w:rsid w:val="00572F7B"/>
    <w:rsid w:val="005766FD"/>
    <w:rsid w:val="00580D6A"/>
    <w:rsid w:val="00584F9C"/>
    <w:rsid w:val="005975C6"/>
    <w:rsid w:val="005975D8"/>
    <w:rsid w:val="005A1ABF"/>
    <w:rsid w:val="005A2CD1"/>
    <w:rsid w:val="005A324D"/>
    <w:rsid w:val="005A50DE"/>
    <w:rsid w:val="005A581E"/>
    <w:rsid w:val="005A7A10"/>
    <w:rsid w:val="005A7F78"/>
    <w:rsid w:val="005B09B0"/>
    <w:rsid w:val="005B218C"/>
    <w:rsid w:val="005B65D8"/>
    <w:rsid w:val="005C3093"/>
    <w:rsid w:val="005C4D1E"/>
    <w:rsid w:val="005C634F"/>
    <w:rsid w:val="005D0AB2"/>
    <w:rsid w:val="005D0EA7"/>
    <w:rsid w:val="005D16EE"/>
    <w:rsid w:val="005E1E18"/>
    <w:rsid w:val="005E539C"/>
    <w:rsid w:val="005E76D6"/>
    <w:rsid w:val="005F0F9B"/>
    <w:rsid w:val="005F1963"/>
    <w:rsid w:val="005F2C7A"/>
    <w:rsid w:val="005F303E"/>
    <w:rsid w:val="005F5F35"/>
    <w:rsid w:val="006019D4"/>
    <w:rsid w:val="00612E7A"/>
    <w:rsid w:val="00614D28"/>
    <w:rsid w:val="00621A64"/>
    <w:rsid w:val="006310EE"/>
    <w:rsid w:val="006415AB"/>
    <w:rsid w:val="006444CA"/>
    <w:rsid w:val="00655272"/>
    <w:rsid w:val="00657E9D"/>
    <w:rsid w:val="00665B16"/>
    <w:rsid w:val="00666007"/>
    <w:rsid w:val="0067041E"/>
    <w:rsid w:val="0067797F"/>
    <w:rsid w:val="00680425"/>
    <w:rsid w:val="006866B6"/>
    <w:rsid w:val="00695409"/>
    <w:rsid w:val="00696D33"/>
    <w:rsid w:val="006976FC"/>
    <w:rsid w:val="006979BD"/>
    <w:rsid w:val="006A0DE9"/>
    <w:rsid w:val="006A68A8"/>
    <w:rsid w:val="006A74F0"/>
    <w:rsid w:val="006B2795"/>
    <w:rsid w:val="006B7D39"/>
    <w:rsid w:val="006C2B55"/>
    <w:rsid w:val="006C7E7B"/>
    <w:rsid w:val="006D00CE"/>
    <w:rsid w:val="006D0428"/>
    <w:rsid w:val="006D0545"/>
    <w:rsid w:val="006D51A1"/>
    <w:rsid w:val="006D5FF4"/>
    <w:rsid w:val="006E59D8"/>
    <w:rsid w:val="006F13C2"/>
    <w:rsid w:val="006F1ADA"/>
    <w:rsid w:val="006F537C"/>
    <w:rsid w:val="006F5525"/>
    <w:rsid w:val="00705B25"/>
    <w:rsid w:val="0071539A"/>
    <w:rsid w:val="00717AE7"/>
    <w:rsid w:val="00723772"/>
    <w:rsid w:val="00723959"/>
    <w:rsid w:val="00732521"/>
    <w:rsid w:val="00733E3D"/>
    <w:rsid w:val="00737A1C"/>
    <w:rsid w:val="00742662"/>
    <w:rsid w:val="00745593"/>
    <w:rsid w:val="00755015"/>
    <w:rsid w:val="00755025"/>
    <w:rsid w:val="00756A5C"/>
    <w:rsid w:val="00761884"/>
    <w:rsid w:val="00764FDB"/>
    <w:rsid w:val="007752FE"/>
    <w:rsid w:val="00777B90"/>
    <w:rsid w:val="00782A60"/>
    <w:rsid w:val="00783AA2"/>
    <w:rsid w:val="00791CE4"/>
    <w:rsid w:val="007955F2"/>
    <w:rsid w:val="007A6F53"/>
    <w:rsid w:val="007B1FAD"/>
    <w:rsid w:val="007B3612"/>
    <w:rsid w:val="007B3D6E"/>
    <w:rsid w:val="007B72ED"/>
    <w:rsid w:val="007C1327"/>
    <w:rsid w:val="007D181E"/>
    <w:rsid w:val="007D1A4B"/>
    <w:rsid w:val="007D342B"/>
    <w:rsid w:val="007D6294"/>
    <w:rsid w:val="007E1176"/>
    <w:rsid w:val="007F74DB"/>
    <w:rsid w:val="00800C5D"/>
    <w:rsid w:val="00802CFA"/>
    <w:rsid w:val="00804922"/>
    <w:rsid w:val="0081252E"/>
    <w:rsid w:val="00816162"/>
    <w:rsid w:val="00825F3E"/>
    <w:rsid w:val="00826126"/>
    <w:rsid w:val="00826F53"/>
    <w:rsid w:val="0083731A"/>
    <w:rsid w:val="0085533F"/>
    <w:rsid w:val="0085763E"/>
    <w:rsid w:val="00865A4E"/>
    <w:rsid w:val="00873F72"/>
    <w:rsid w:val="00877528"/>
    <w:rsid w:val="00882218"/>
    <w:rsid w:val="00882DF5"/>
    <w:rsid w:val="008A0140"/>
    <w:rsid w:val="008A0776"/>
    <w:rsid w:val="008A0A3A"/>
    <w:rsid w:val="008A4CBA"/>
    <w:rsid w:val="008C119E"/>
    <w:rsid w:val="008D0B44"/>
    <w:rsid w:val="008D0DA0"/>
    <w:rsid w:val="008D35F8"/>
    <w:rsid w:val="008D5E9D"/>
    <w:rsid w:val="008D7A1D"/>
    <w:rsid w:val="008E2022"/>
    <w:rsid w:val="008E349A"/>
    <w:rsid w:val="008F2062"/>
    <w:rsid w:val="00902D91"/>
    <w:rsid w:val="0090472C"/>
    <w:rsid w:val="00905AB2"/>
    <w:rsid w:val="00917A32"/>
    <w:rsid w:val="00920DD7"/>
    <w:rsid w:val="00923FD8"/>
    <w:rsid w:val="009327E3"/>
    <w:rsid w:val="00936487"/>
    <w:rsid w:val="00943BE9"/>
    <w:rsid w:val="00943EB0"/>
    <w:rsid w:val="00964F7C"/>
    <w:rsid w:val="00967FE7"/>
    <w:rsid w:val="0097370E"/>
    <w:rsid w:val="009740E5"/>
    <w:rsid w:val="00976120"/>
    <w:rsid w:val="00976D56"/>
    <w:rsid w:val="00997E08"/>
    <w:rsid w:val="009A2FF7"/>
    <w:rsid w:val="009A7F83"/>
    <w:rsid w:val="009B4927"/>
    <w:rsid w:val="009C1CA3"/>
    <w:rsid w:val="009C3D5A"/>
    <w:rsid w:val="009C66B8"/>
    <w:rsid w:val="009D27F2"/>
    <w:rsid w:val="009D4439"/>
    <w:rsid w:val="009D6396"/>
    <w:rsid w:val="009D6AF1"/>
    <w:rsid w:val="009E20A5"/>
    <w:rsid w:val="009E7504"/>
    <w:rsid w:val="00A0079B"/>
    <w:rsid w:val="00A041C2"/>
    <w:rsid w:val="00A05D85"/>
    <w:rsid w:val="00A067F1"/>
    <w:rsid w:val="00A10CB5"/>
    <w:rsid w:val="00A15886"/>
    <w:rsid w:val="00A17942"/>
    <w:rsid w:val="00A24717"/>
    <w:rsid w:val="00A312D2"/>
    <w:rsid w:val="00A53102"/>
    <w:rsid w:val="00A5728E"/>
    <w:rsid w:val="00A647C2"/>
    <w:rsid w:val="00A72B16"/>
    <w:rsid w:val="00A75CA6"/>
    <w:rsid w:val="00A872B0"/>
    <w:rsid w:val="00A90BB9"/>
    <w:rsid w:val="00A95DB5"/>
    <w:rsid w:val="00AA74B1"/>
    <w:rsid w:val="00AB4D53"/>
    <w:rsid w:val="00AC03AB"/>
    <w:rsid w:val="00AD1FA8"/>
    <w:rsid w:val="00AD4E6C"/>
    <w:rsid w:val="00AF2708"/>
    <w:rsid w:val="00AF2C76"/>
    <w:rsid w:val="00AF39A1"/>
    <w:rsid w:val="00AF559D"/>
    <w:rsid w:val="00B05E45"/>
    <w:rsid w:val="00B06DA1"/>
    <w:rsid w:val="00B17586"/>
    <w:rsid w:val="00B33944"/>
    <w:rsid w:val="00B342C7"/>
    <w:rsid w:val="00B37773"/>
    <w:rsid w:val="00B41396"/>
    <w:rsid w:val="00B43F6F"/>
    <w:rsid w:val="00B51370"/>
    <w:rsid w:val="00B5169D"/>
    <w:rsid w:val="00B52052"/>
    <w:rsid w:val="00B54614"/>
    <w:rsid w:val="00B57749"/>
    <w:rsid w:val="00B83612"/>
    <w:rsid w:val="00B867B1"/>
    <w:rsid w:val="00B92415"/>
    <w:rsid w:val="00B94BF3"/>
    <w:rsid w:val="00BA2BC1"/>
    <w:rsid w:val="00BA5175"/>
    <w:rsid w:val="00BA7454"/>
    <w:rsid w:val="00BB22F0"/>
    <w:rsid w:val="00BC276A"/>
    <w:rsid w:val="00BD3844"/>
    <w:rsid w:val="00BD4104"/>
    <w:rsid w:val="00BD6BDA"/>
    <w:rsid w:val="00BE03E7"/>
    <w:rsid w:val="00BE249F"/>
    <w:rsid w:val="00BE4098"/>
    <w:rsid w:val="00BE647D"/>
    <w:rsid w:val="00BF05F3"/>
    <w:rsid w:val="00BF2EFC"/>
    <w:rsid w:val="00BF32AF"/>
    <w:rsid w:val="00C06061"/>
    <w:rsid w:val="00C079E2"/>
    <w:rsid w:val="00C10E5B"/>
    <w:rsid w:val="00C17F6B"/>
    <w:rsid w:val="00C27DD5"/>
    <w:rsid w:val="00C27E5F"/>
    <w:rsid w:val="00C3274D"/>
    <w:rsid w:val="00C330E3"/>
    <w:rsid w:val="00C37858"/>
    <w:rsid w:val="00C440E8"/>
    <w:rsid w:val="00C44CE7"/>
    <w:rsid w:val="00C4557B"/>
    <w:rsid w:val="00C477EC"/>
    <w:rsid w:val="00C55E50"/>
    <w:rsid w:val="00C62718"/>
    <w:rsid w:val="00C713F9"/>
    <w:rsid w:val="00C73B90"/>
    <w:rsid w:val="00C73C46"/>
    <w:rsid w:val="00C7513D"/>
    <w:rsid w:val="00C7686B"/>
    <w:rsid w:val="00C76FFD"/>
    <w:rsid w:val="00C8094C"/>
    <w:rsid w:val="00C90C12"/>
    <w:rsid w:val="00C91FD5"/>
    <w:rsid w:val="00C954E1"/>
    <w:rsid w:val="00C97168"/>
    <w:rsid w:val="00CA30F9"/>
    <w:rsid w:val="00CB1343"/>
    <w:rsid w:val="00CB328E"/>
    <w:rsid w:val="00CB58D5"/>
    <w:rsid w:val="00CB5F50"/>
    <w:rsid w:val="00CC6765"/>
    <w:rsid w:val="00CD5676"/>
    <w:rsid w:val="00CD67E6"/>
    <w:rsid w:val="00CD6937"/>
    <w:rsid w:val="00CE6687"/>
    <w:rsid w:val="00CF09FB"/>
    <w:rsid w:val="00CF1900"/>
    <w:rsid w:val="00CF7BE6"/>
    <w:rsid w:val="00CF7F7F"/>
    <w:rsid w:val="00D04820"/>
    <w:rsid w:val="00D115E5"/>
    <w:rsid w:val="00D15D49"/>
    <w:rsid w:val="00D17486"/>
    <w:rsid w:val="00D22821"/>
    <w:rsid w:val="00D23EE8"/>
    <w:rsid w:val="00D31F95"/>
    <w:rsid w:val="00D32A0E"/>
    <w:rsid w:val="00D4195C"/>
    <w:rsid w:val="00D516A0"/>
    <w:rsid w:val="00D52D61"/>
    <w:rsid w:val="00D53C4D"/>
    <w:rsid w:val="00D55570"/>
    <w:rsid w:val="00D55EBA"/>
    <w:rsid w:val="00D571E3"/>
    <w:rsid w:val="00D620B1"/>
    <w:rsid w:val="00D62F57"/>
    <w:rsid w:val="00D70055"/>
    <w:rsid w:val="00D75C74"/>
    <w:rsid w:val="00D771DD"/>
    <w:rsid w:val="00D80709"/>
    <w:rsid w:val="00D8177A"/>
    <w:rsid w:val="00D8369D"/>
    <w:rsid w:val="00D8647C"/>
    <w:rsid w:val="00D935E1"/>
    <w:rsid w:val="00D93937"/>
    <w:rsid w:val="00D93B86"/>
    <w:rsid w:val="00D95573"/>
    <w:rsid w:val="00D975C9"/>
    <w:rsid w:val="00DA0AC4"/>
    <w:rsid w:val="00DA100F"/>
    <w:rsid w:val="00DA2CBD"/>
    <w:rsid w:val="00DA3753"/>
    <w:rsid w:val="00DA4CD6"/>
    <w:rsid w:val="00DB3C82"/>
    <w:rsid w:val="00DB5175"/>
    <w:rsid w:val="00DB539B"/>
    <w:rsid w:val="00DB6307"/>
    <w:rsid w:val="00DB7323"/>
    <w:rsid w:val="00DC1D92"/>
    <w:rsid w:val="00DD2CBD"/>
    <w:rsid w:val="00DD71C8"/>
    <w:rsid w:val="00DE7763"/>
    <w:rsid w:val="00DF1AF9"/>
    <w:rsid w:val="00DF2127"/>
    <w:rsid w:val="00E1121C"/>
    <w:rsid w:val="00E114E0"/>
    <w:rsid w:val="00E1357D"/>
    <w:rsid w:val="00E15759"/>
    <w:rsid w:val="00E208F2"/>
    <w:rsid w:val="00E22339"/>
    <w:rsid w:val="00E24A2B"/>
    <w:rsid w:val="00E36E8E"/>
    <w:rsid w:val="00E45E4B"/>
    <w:rsid w:val="00E46F36"/>
    <w:rsid w:val="00E52F7A"/>
    <w:rsid w:val="00E53982"/>
    <w:rsid w:val="00E631B7"/>
    <w:rsid w:val="00E63349"/>
    <w:rsid w:val="00E71CD2"/>
    <w:rsid w:val="00E74D3C"/>
    <w:rsid w:val="00E75092"/>
    <w:rsid w:val="00E76F37"/>
    <w:rsid w:val="00E846A8"/>
    <w:rsid w:val="00EA5CCB"/>
    <w:rsid w:val="00EA6787"/>
    <w:rsid w:val="00EB1859"/>
    <w:rsid w:val="00EB6E0A"/>
    <w:rsid w:val="00EC0AAC"/>
    <w:rsid w:val="00EC11E1"/>
    <w:rsid w:val="00EC23A0"/>
    <w:rsid w:val="00ED03BD"/>
    <w:rsid w:val="00ED0BEA"/>
    <w:rsid w:val="00ED23F1"/>
    <w:rsid w:val="00ED304E"/>
    <w:rsid w:val="00ED6828"/>
    <w:rsid w:val="00EE2B64"/>
    <w:rsid w:val="00EE61F6"/>
    <w:rsid w:val="00EE6391"/>
    <w:rsid w:val="00EF249E"/>
    <w:rsid w:val="00EF3049"/>
    <w:rsid w:val="00EF6F0F"/>
    <w:rsid w:val="00F03DA5"/>
    <w:rsid w:val="00F133D9"/>
    <w:rsid w:val="00F1461E"/>
    <w:rsid w:val="00F16144"/>
    <w:rsid w:val="00F20DF1"/>
    <w:rsid w:val="00F21975"/>
    <w:rsid w:val="00F26CF6"/>
    <w:rsid w:val="00F27B91"/>
    <w:rsid w:val="00F43C9B"/>
    <w:rsid w:val="00F53E16"/>
    <w:rsid w:val="00F566FA"/>
    <w:rsid w:val="00F61CD7"/>
    <w:rsid w:val="00F645AF"/>
    <w:rsid w:val="00F743A5"/>
    <w:rsid w:val="00F83A21"/>
    <w:rsid w:val="00F93C9D"/>
    <w:rsid w:val="00FA2BB0"/>
    <w:rsid w:val="00FA7C33"/>
    <w:rsid w:val="00FB56C6"/>
    <w:rsid w:val="00FC421D"/>
    <w:rsid w:val="00FC701F"/>
    <w:rsid w:val="00FD105B"/>
    <w:rsid w:val="00FE101D"/>
    <w:rsid w:val="00FE3A1B"/>
    <w:rsid w:val="00FE536D"/>
    <w:rsid w:val="00FE736F"/>
    <w:rsid w:val="00FE7B5F"/>
    <w:rsid w:val="00FF20BF"/>
    <w:rsid w:val="00FF25DB"/>
    <w:rsid w:val="00FF2AC1"/>
    <w:rsid w:val="00FF6556"/>
    <w:rsid w:val="00FF7A70"/>
    <w:rsid w:val="02A14ABE"/>
    <w:rsid w:val="07C21384"/>
    <w:rsid w:val="0BEF56C5"/>
    <w:rsid w:val="0E0A4710"/>
    <w:rsid w:val="172B286A"/>
    <w:rsid w:val="183256F5"/>
    <w:rsid w:val="198421FC"/>
    <w:rsid w:val="238C70AC"/>
    <w:rsid w:val="270413D5"/>
    <w:rsid w:val="28443FFB"/>
    <w:rsid w:val="2ADD7F33"/>
    <w:rsid w:val="2DDC4904"/>
    <w:rsid w:val="300066E8"/>
    <w:rsid w:val="3317714A"/>
    <w:rsid w:val="38854837"/>
    <w:rsid w:val="4CCB2558"/>
    <w:rsid w:val="50841656"/>
    <w:rsid w:val="52AD0A6A"/>
    <w:rsid w:val="55CB3517"/>
    <w:rsid w:val="575A166B"/>
    <w:rsid w:val="63D267B3"/>
    <w:rsid w:val="669D6EB8"/>
    <w:rsid w:val="6BA37C26"/>
    <w:rsid w:val="745378D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1"/>
    <w:qFormat/>
    <w:locked/>
    <w:uiPriority w:val="0"/>
    <w:pPr>
      <w:widowControl/>
      <w:spacing w:before="100" w:beforeAutospacing="1" w:after="100" w:afterAutospacing="1"/>
      <w:jc w:val="left"/>
      <w:outlineLvl w:val="0"/>
    </w:pPr>
    <w:rPr>
      <w:rFonts w:ascii="宋体" w:hAnsi="宋体" w:cs="宋体"/>
      <w:kern w:val="36"/>
      <w:sz w:val="24"/>
    </w:rPr>
  </w:style>
  <w:style w:type="paragraph" w:styleId="3">
    <w:name w:val="heading 2"/>
    <w:basedOn w:val="1"/>
    <w:next w:val="1"/>
    <w:unhideWhenUsed/>
    <w:qFormat/>
    <w:locked/>
    <w:uiPriority w:val="9"/>
    <w:pPr>
      <w:outlineLvl w:val="1"/>
    </w:pPr>
    <w:rPr>
      <w:rFonts w:ascii="楷体" w:hAnsi="楷体" w:eastAsia="楷体"/>
    </w:rPr>
  </w:style>
  <w:style w:type="character" w:default="1" w:styleId="12">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6"/>
    <w:semiHidden/>
    <w:qFormat/>
    <w:uiPriority w:val="99"/>
    <w:pPr>
      <w:ind w:left="100" w:leftChars="2500"/>
    </w:pPr>
    <w:rPr>
      <w:kern w:val="0"/>
      <w:sz w:val="20"/>
      <w:szCs w:val="20"/>
    </w:rPr>
  </w:style>
  <w:style w:type="paragraph" w:styleId="5">
    <w:name w:val="Balloon Text"/>
    <w:basedOn w:val="1"/>
    <w:link w:val="17"/>
    <w:semiHidden/>
    <w:qFormat/>
    <w:uiPriority w:val="99"/>
    <w:rPr>
      <w:kern w:val="0"/>
      <w:sz w:val="18"/>
      <w:szCs w:val="18"/>
    </w:rPr>
  </w:style>
  <w:style w:type="paragraph" w:styleId="6">
    <w:name w:val="footer"/>
    <w:basedOn w:val="1"/>
    <w:link w:val="18"/>
    <w:qFormat/>
    <w:uiPriority w:val="99"/>
    <w:pPr>
      <w:tabs>
        <w:tab w:val="center" w:pos="4153"/>
        <w:tab w:val="right" w:pos="8306"/>
      </w:tabs>
      <w:snapToGrid w:val="0"/>
      <w:jc w:val="left"/>
    </w:pPr>
    <w:rPr>
      <w:kern w:val="0"/>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9">
    <w:name w:val="Title"/>
    <w:basedOn w:val="1"/>
    <w:next w:val="1"/>
    <w:link w:val="26"/>
    <w:qFormat/>
    <w:locked/>
    <w:uiPriority w:val="99"/>
    <w:pPr>
      <w:spacing w:before="240" w:after="60"/>
      <w:jc w:val="center"/>
      <w:outlineLvl w:val="0"/>
    </w:pPr>
    <w:rPr>
      <w:rFonts w:ascii="Cambria" w:hAnsi="Cambria"/>
      <w:b/>
      <w:bCs/>
      <w:kern w:val="0"/>
      <w:sz w:val="32"/>
      <w:szCs w:val="32"/>
    </w:rPr>
  </w:style>
  <w:style w:type="table" w:styleId="11">
    <w:name w:val="Table Grid"/>
    <w:basedOn w:val="10"/>
    <w:qFormat/>
    <w:locked/>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99"/>
    <w:rPr>
      <w:rFonts w:cs="Times New Roman"/>
      <w:b/>
    </w:rPr>
  </w:style>
  <w:style w:type="character" w:styleId="14">
    <w:name w:val="page number"/>
    <w:basedOn w:val="12"/>
    <w:qFormat/>
    <w:uiPriority w:val="99"/>
    <w:rPr>
      <w:rFonts w:cs="Times New Roman"/>
    </w:rPr>
  </w:style>
  <w:style w:type="character" w:styleId="15">
    <w:name w:val="Hyperlink"/>
    <w:basedOn w:val="12"/>
    <w:qFormat/>
    <w:uiPriority w:val="99"/>
    <w:rPr>
      <w:rFonts w:cs="Times New Roman"/>
      <w:color w:val="3665C3"/>
      <w:u w:val="none"/>
    </w:rPr>
  </w:style>
  <w:style w:type="character" w:customStyle="1" w:styleId="16">
    <w:name w:val="Date Char"/>
    <w:basedOn w:val="12"/>
    <w:link w:val="4"/>
    <w:semiHidden/>
    <w:qFormat/>
    <w:locked/>
    <w:uiPriority w:val="99"/>
    <w:rPr>
      <w:rFonts w:cs="Times New Roman"/>
    </w:rPr>
  </w:style>
  <w:style w:type="character" w:customStyle="1" w:styleId="17">
    <w:name w:val="Balloon Text Char"/>
    <w:basedOn w:val="12"/>
    <w:link w:val="5"/>
    <w:semiHidden/>
    <w:qFormat/>
    <w:locked/>
    <w:uiPriority w:val="99"/>
    <w:rPr>
      <w:rFonts w:cs="Times New Roman"/>
      <w:sz w:val="18"/>
    </w:rPr>
  </w:style>
  <w:style w:type="character" w:customStyle="1" w:styleId="18">
    <w:name w:val="Footer Char"/>
    <w:basedOn w:val="12"/>
    <w:link w:val="6"/>
    <w:qFormat/>
    <w:locked/>
    <w:uiPriority w:val="99"/>
    <w:rPr>
      <w:rFonts w:cs="Times New Roman"/>
      <w:sz w:val="18"/>
    </w:rPr>
  </w:style>
  <w:style w:type="character" w:customStyle="1" w:styleId="19">
    <w:name w:val="Header Char"/>
    <w:basedOn w:val="12"/>
    <w:link w:val="7"/>
    <w:qFormat/>
    <w:locked/>
    <w:uiPriority w:val="99"/>
    <w:rPr>
      <w:rFonts w:cs="Times New Roman"/>
      <w:sz w:val="18"/>
    </w:rPr>
  </w:style>
  <w:style w:type="paragraph" w:customStyle="1" w:styleId="20">
    <w:name w:val="自定义正文 Char Char"/>
    <w:basedOn w:val="1"/>
    <w:next w:val="1"/>
    <w:qFormat/>
    <w:uiPriority w:val="99"/>
    <w:pPr>
      <w:widowControl/>
      <w:spacing w:line="560" w:lineRule="exact"/>
      <w:ind w:firstLine="560" w:firstLineChars="200"/>
    </w:pPr>
    <w:rPr>
      <w:rFonts w:ascii="宋体" w:hAnsi="宋体"/>
      <w:sz w:val="28"/>
      <w:szCs w:val="28"/>
    </w:rPr>
  </w:style>
  <w:style w:type="paragraph" w:customStyle="1" w:styleId="21">
    <w:name w:val="Char Char Char Char Char Char Char"/>
    <w:basedOn w:val="1"/>
    <w:qFormat/>
    <w:uiPriority w:val="99"/>
    <w:rPr>
      <w:rFonts w:ascii="宋体" w:hAnsi="宋体" w:cs="Courier New"/>
      <w:sz w:val="32"/>
      <w:szCs w:val="32"/>
    </w:rPr>
  </w:style>
  <w:style w:type="character" w:customStyle="1" w:styleId="22">
    <w:name w:val="正文文本 (2)_"/>
    <w:link w:val="23"/>
    <w:qFormat/>
    <w:locked/>
    <w:uiPriority w:val="99"/>
    <w:rPr>
      <w:sz w:val="32"/>
    </w:rPr>
  </w:style>
  <w:style w:type="paragraph" w:customStyle="1" w:styleId="23">
    <w:name w:val="正文文本 (2)"/>
    <w:basedOn w:val="1"/>
    <w:link w:val="22"/>
    <w:qFormat/>
    <w:uiPriority w:val="99"/>
    <w:pPr>
      <w:shd w:val="clear" w:color="auto" w:fill="FFFFFF"/>
      <w:spacing w:before="300" w:after="1320" w:line="240" w:lineRule="atLeast"/>
      <w:ind w:hanging="280"/>
      <w:jc w:val="center"/>
    </w:pPr>
    <w:rPr>
      <w:kern w:val="0"/>
      <w:sz w:val="32"/>
      <w:szCs w:val="20"/>
    </w:rPr>
  </w:style>
  <w:style w:type="character" w:customStyle="1" w:styleId="24">
    <w:name w:val="Char Char1"/>
    <w:semiHidden/>
    <w:qFormat/>
    <w:locked/>
    <w:uiPriority w:val="99"/>
    <w:rPr>
      <w:sz w:val="18"/>
    </w:rPr>
  </w:style>
  <w:style w:type="paragraph" w:styleId="25">
    <w:name w:val="List Paragraph"/>
    <w:basedOn w:val="1"/>
    <w:qFormat/>
    <w:uiPriority w:val="99"/>
    <w:pPr>
      <w:ind w:firstLine="420" w:firstLineChars="200"/>
    </w:pPr>
    <w:rPr>
      <w:rFonts w:ascii="仿宋_GB2312" w:hAnsi="Times New Roman" w:eastAsia="仿宋_GB2312"/>
      <w:sz w:val="32"/>
      <w:szCs w:val="24"/>
    </w:rPr>
  </w:style>
  <w:style w:type="character" w:customStyle="1" w:styleId="26">
    <w:name w:val="Title Char"/>
    <w:basedOn w:val="12"/>
    <w:link w:val="9"/>
    <w:qFormat/>
    <w:locked/>
    <w:uiPriority w:val="99"/>
    <w:rPr>
      <w:rFonts w:ascii="Cambria" w:hAnsi="Cambria" w:cs="Times New Roman"/>
      <w:b/>
      <w:sz w:val="32"/>
    </w:rPr>
  </w:style>
  <w:style w:type="character" w:customStyle="1" w:styleId="27">
    <w:name w:val="页眉或页脚 (2)_"/>
    <w:basedOn w:val="12"/>
    <w:link w:val="28"/>
    <w:qFormat/>
    <w:locked/>
    <w:uiPriority w:val="99"/>
    <w:rPr>
      <w:rFonts w:cs="Times New Roman"/>
      <w:shd w:val="clear" w:color="auto" w:fill="FFFFFF"/>
      <w:lang w:val="zh-CN" w:bidi="ar-SA"/>
    </w:rPr>
  </w:style>
  <w:style w:type="paragraph" w:customStyle="1" w:styleId="28">
    <w:name w:val="页眉或页脚 (2)"/>
    <w:basedOn w:val="1"/>
    <w:link w:val="27"/>
    <w:qFormat/>
    <w:uiPriority w:val="99"/>
    <w:pPr>
      <w:shd w:val="clear" w:color="auto" w:fill="FFFFFF"/>
      <w:jc w:val="left"/>
    </w:pPr>
    <w:rPr>
      <w:rFonts w:ascii="Times New Roman" w:hAnsi="Times New Roman"/>
      <w:kern w:val="0"/>
      <w:sz w:val="20"/>
      <w:szCs w:val="20"/>
      <w:shd w:val="clear" w:color="auto" w:fill="FFFFFF"/>
      <w:lang w:val="zh-CN"/>
    </w:rPr>
  </w:style>
  <w:style w:type="character" w:customStyle="1" w:styleId="29">
    <w:name w:val="正文文本_"/>
    <w:basedOn w:val="12"/>
    <w:link w:val="30"/>
    <w:qFormat/>
    <w:locked/>
    <w:uiPriority w:val="99"/>
    <w:rPr>
      <w:rFonts w:ascii="MingLiU" w:hAnsi="MingLiU" w:eastAsia="MingLiU" w:cs="Times New Roman"/>
      <w:sz w:val="30"/>
      <w:szCs w:val="30"/>
      <w:shd w:val="clear" w:color="auto" w:fill="FFFFFF"/>
      <w:lang w:val="zh-CN" w:bidi="ar-SA"/>
    </w:rPr>
  </w:style>
  <w:style w:type="paragraph" w:customStyle="1" w:styleId="30">
    <w:name w:val="正文文本1"/>
    <w:basedOn w:val="1"/>
    <w:link w:val="29"/>
    <w:qFormat/>
    <w:uiPriority w:val="99"/>
    <w:pPr>
      <w:shd w:val="clear" w:color="auto" w:fill="FFFFFF"/>
      <w:spacing w:line="389" w:lineRule="auto"/>
      <w:ind w:firstLine="400"/>
      <w:jc w:val="left"/>
    </w:pPr>
    <w:rPr>
      <w:rFonts w:ascii="MingLiU" w:hAnsi="MingLiU" w:eastAsia="MingLiU"/>
      <w:kern w:val="0"/>
      <w:sz w:val="30"/>
      <w:szCs w:val="30"/>
      <w:shd w:val="clear" w:color="auto" w:fill="FFFFFF"/>
      <w:lang w:val="zh-CN"/>
    </w:rPr>
  </w:style>
  <w:style w:type="character" w:customStyle="1" w:styleId="31">
    <w:name w:val="标题 1 字符"/>
    <w:basedOn w:val="12"/>
    <w:link w:val="2"/>
    <w:qFormat/>
    <w:uiPriority w:val="9"/>
    <w:rPr>
      <w:rFonts w:ascii="宋体" w:hAnsi="宋体" w:cs="宋体"/>
      <w:kern w:val="36"/>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13</Pages>
  <Words>4941</Words>
  <Characters>5050</Characters>
  <Lines>0</Lines>
  <Paragraphs>0</Paragraphs>
  <TotalTime>2</TotalTime>
  <ScaleCrop>false</ScaleCrop>
  <LinksUpToDate>false</LinksUpToDate>
  <CharactersWithSpaces>5634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2016-09-30T07:23:00Z</dcterms:created>
  <dc:creator>微软用户</dc:creator>
  <cp:lastModifiedBy>阳1981</cp:lastModifiedBy>
  <cp:lastPrinted>2020-05-22T02:43:00Z</cp:lastPrinted>
  <dcterms:modified xsi:type="dcterms:W3CDTF">2023-05-10T01:03:29Z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B018E18BCFC5439E9F073616BD29FB17_13</vt:lpwstr>
  </property>
</Properties>
</file>